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B7F90" w14:textId="77777777" w:rsidR="00453396" w:rsidRPr="000A5A26" w:rsidRDefault="00453396" w:rsidP="00345F9B">
      <w:pPr>
        <w:spacing w:after="0" w:line="240" w:lineRule="auto"/>
        <w:rPr>
          <w:b/>
          <w:bCs/>
          <w:sz w:val="28"/>
          <w:szCs w:val="28"/>
        </w:rPr>
      </w:pPr>
      <w:r w:rsidRPr="000A5A26">
        <w:rPr>
          <w:b/>
          <w:bCs/>
          <w:sz w:val="28"/>
          <w:szCs w:val="28"/>
        </w:rPr>
        <w:t>High Peak B.C. – Tree Comments</w:t>
      </w:r>
    </w:p>
    <w:p w14:paraId="58054303" w14:textId="77777777" w:rsidR="00453396" w:rsidRDefault="00453396" w:rsidP="00345F9B">
      <w:pPr>
        <w:spacing w:after="0" w:line="240" w:lineRule="auto"/>
        <w:rPr>
          <w:b/>
          <w:bCs/>
        </w:rPr>
      </w:pPr>
    </w:p>
    <w:p w14:paraId="35A52B67" w14:textId="719BD91B" w:rsidR="00453396" w:rsidRDefault="00453396" w:rsidP="00345F9B">
      <w:pPr>
        <w:spacing w:after="0" w:line="240" w:lineRule="auto"/>
      </w:pPr>
      <w:r w:rsidRPr="000A5A26">
        <w:rPr>
          <w:b/>
          <w:bCs/>
          <w:sz w:val="24"/>
          <w:szCs w:val="24"/>
        </w:rPr>
        <w:t>Date</w:t>
      </w:r>
      <w:r>
        <w:t>:</w:t>
      </w:r>
      <w:r>
        <w:tab/>
      </w:r>
      <w:r w:rsidR="00AA6299">
        <w:t>24/11/22</w:t>
      </w:r>
      <w:r w:rsidR="00AA6299">
        <w:tab/>
      </w:r>
      <w:r>
        <w:tab/>
      </w:r>
      <w:r>
        <w:tab/>
      </w:r>
      <w:r w:rsidRPr="000A5A26">
        <w:rPr>
          <w:b/>
          <w:bCs/>
          <w:sz w:val="24"/>
          <w:szCs w:val="24"/>
        </w:rPr>
        <w:t>Planner</w:t>
      </w:r>
      <w:r>
        <w:t>:</w:t>
      </w:r>
      <w:r w:rsidR="00AA6299">
        <w:t xml:space="preserve"> Steven Gunn-Russell</w:t>
      </w:r>
    </w:p>
    <w:p w14:paraId="5201FDF9" w14:textId="77777777" w:rsidR="00453396" w:rsidRDefault="00453396" w:rsidP="00345F9B">
      <w:pPr>
        <w:spacing w:after="0" w:line="240" w:lineRule="auto"/>
      </w:pPr>
    </w:p>
    <w:p w14:paraId="641B265F" w14:textId="0CC03B70" w:rsidR="00453396" w:rsidRDefault="00453396" w:rsidP="00345F9B">
      <w:pPr>
        <w:spacing w:after="0" w:line="240" w:lineRule="auto"/>
      </w:pPr>
      <w:r w:rsidRPr="000A5A26">
        <w:rPr>
          <w:b/>
          <w:bCs/>
          <w:sz w:val="24"/>
          <w:szCs w:val="24"/>
        </w:rPr>
        <w:t>Planning Ref</w:t>
      </w:r>
      <w:r w:rsidRPr="00AA6299">
        <w:t>:</w:t>
      </w:r>
      <w:r w:rsidR="00AA6299" w:rsidRPr="00AA6299">
        <w:t xml:space="preserve"> HPK/2022/0456</w:t>
      </w:r>
      <w:r>
        <w:tab/>
      </w:r>
      <w:r>
        <w:tab/>
      </w:r>
      <w:r w:rsidRPr="000A5A26">
        <w:rPr>
          <w:b/>
          <w:bCs/>
          <w:sz w:val="24"/>
          <w:szCs w:val="24"/>
        </w:rPr>
        <w:t>Site</w:t>
      </w:r>
      <w:r>
        <w:t>:</w:t>
      </w:r>
      <w:r w:rsidR="00AA6299">
        <w:t xml:space="preserve"> Land at Dinting Vale</w:t>
      </w:r>
    </w:p>
    <w:p w14:paraId="3689490B" w14:textId="77777777" w:rsidR="00453396" w:rsidRDefault="00453396" w:rsidP="00345F9B">
      <w:pPr>
        <w:spacing w:after="0" w:line="240" w:lineRule="auto"/>
      </w:pPr>
    </w:p>
    <w:p w14:paraId="443FFE45" w14:textId="137C8C96" w:rsidR="00453396" w:rsidRDefault="00453396" w:rsidP="00345F9B">
      <w:pPr>
        <w:spacing w:after="0" w:line="240" w:lineRule="auto"/>
      </w:pPr>
      <w:r w:rsidRPr="000A5A26">
        <w:rPr>
          <w:b/>
          <w:bCs/>
          <w:sz w:val="24"/>
          <w:szCs w:val="24"/>
        </w:rPr>
        <w:t>Tree</w:t>
      </w:r>
      <w:r w:rsidR="00345F9B" w:rsidRPr="000A5A26">
        <w:rPr>
          <w:b/>
          <w:bCs/>
          <w:sz w:val="24"/>
          <w:szCs w:val="24"/>
        </w:rPr>
        <w:t>s</w:t>
      </w:r>
      <w:r w:rsidRPr="000A5A26">
        <w:rPr>
          <w:b/>
          <w:bCs/>
          <w:sz w:val="24"/>
          <w:szCs w:val="24"/>
        </w:rPr>
        <w:t xml:space="preserve"> on Site</w:t>
      </w:r>
      <w:r>
        <w:t>:</w:t>
      </w:r>
      <w:r w:rsidR="00AA6299">
        <w:t xml:space="preserve"> </w:t>
      </w:r>
      <w:r w:rsidR="00AA6299">
        <w:tab/>
        <w:t>Large areas of high quality woodland</w:t>
      </w:r>
      <w:r w:rsidR="00345F9B">
        <w:t>.</w:t>
      </w:r>
    </w:p>
    <w:p w14:paraId="5612DCC4" w14:textId="2C2A09D2" w:rsidR="00AA6299" w:rsidRDefault="00AA6299" w:rsidP="00345F9B">
      <w:pPr>
        <w:spacing w:after="0" w:line="240" w:lineRule="auto"/>
      </w:pPr>
      <w:r>
        <w:tab/>
      </w:r>
      <w:r>
        <w:tab/>
      </w:r>
      <w:r w:rsidR="00345F9B">
        <w:t>Significant lines of hedgerows.</w:t>
      </w:r>
    </w:p>
    <w:p w14:paraId="08336CC1" w14:textId="63C78106" w:rsidR="00345F9B" w:rsidRDefault="00345F9B" w:rsidP="00345F9B">
      <w:pPr>
        <w:spacing w:after="0" w:line="240" w:lineRule="auto"/>
      </w:pPr>
      <w:r>
        <w:tab/>
      </w:r>
      <w:r>
        <w:tab/>
        <w:t>Numerous tree groups containing good quality trees.</w:t>
      </w:r>
    </w:p>
    <w:p w14:paraId="205D516A" w14:textId="77ADA4CF" w:rsidR="00453396" w:rsidRDefault="00345F9B" w:rsidP="00345F9B">
      <w:pPr>
        <w:spacing w:after="0" w:line="240" w:lineRule="auto"/>
      </w:pPr>
      <w:r>
        <w:tab/>
      </w:r>
      <w:r>
        <w:tab/>
        <w:t>Other good quality individual trees.</w:t>
      </w:r>
    </w:p>
    <w:p w14:paraId="5B988D09" w14:textId="2984526F" w:rsidR="00345F9B" w:rsidRDefault="00345F9B" w:rsidP="00345F9B">
      <w:pPr>
        <w:spacing w:after="0" w:line="240" w:lineRule="auto"/>
      </w:pPr>
      <w:r>
        <w:tab/>
      </w:r>
      <w:r>
        <w:tab/>
        <w:t>92 proposed trees in planting plan</w:t>
      </w:r>
    </w:p>
    <w:p w14:paraId="407EF2EB" w14:textId="77777777" w:rsidR="00345F9B" w:rsidRDefault="00345F9B" w:rsidP="00345F9B">
      <w:pPr>
        <w:spacing w:after="0" w:line="240" w:lineRule="auto"/>
      </w:pPr>
    </w:p>
    <w:p w14:paraId="52C45451" w14:textId="77777777" w:rsidR="00D97AAE" w:rsidRDefault="00453396" w:rsidP="00345F9B">
      <w:pPr>
        <w:spacing w:after="0" w:line="240" w:lineRule="auto"/>
      </w:pPr>
      <w:r w:rsidRPr="000A5A26">
        <w:rPr>
          <w:b/>
          <w:bCs/>
          <w:sz w:val="24"/>
          <w:szCs w:val="24"/>
        </w:rPr>
        <w:t>Tree Concerns</w:t>
      </w:r>
      <w:r>
        <w:t>:</w:t>
      </w:r>
      <w:r w:rsidR="00345F9B">
        <w:tab/>
      </w:r>
    </w:p>
    <w:p w14:paraId="4D7F5CF9" w14:textId="77777777" w:rsidR="00D97AAE" w:rsidRDefault="00345F9B" w:rsidP="00D97AAE">
      <w:pPr>
        <w:pStyle w:val="ListParagraph"/>
        <w:numPr>
          <w:ilvl w:val="0"/>
          <w:numId w:val="2"/>
        </w:numPr>
        <w:spacing w:after="0" w:line="240" w:lineRule="auto"/>
      </w:pPr>
      <w:r>
        <w:t>Large scale tree removal on site</w:t>
      </w:r>
      <w:r w:rsidR="005F07CA">
        <w:t xml:space="preserve"> </w:t>
      </w:r>
    </w:p>
    <w:p w14:paraId="3F3410FB" w14:textId="4BEBEB09" w:rsidR="00D97AAE" w:rsidRDefault="005F07CA" w:rsidP="00D97AAE">
      <w:pPr>
        <w:pStyle w:val="ListParagraph"/>
        <w:numPr>
          <w:ilvl w:val="1"/>
          <w:numId w:val="2"/>
        </w:numPr>
        <w:spacing w:after="0" w:line="240" w:lineRule="auto"/>
      </w:pPr>
      <w:r>
        <w:t>0.</w:t>
      </w:r>
      <w:r w:rsidR="00C66773">
        <w:t>89</w:t>
      </w:r>
      <w:r>
        <w:t xml:space="preserve"> hectares of woodland, </w:t>
      </w:r>
    </w:p>
    <w:p w14:paraId="29841B30" w14:textId="77777777" w:rsidR="009A582F" w:rsidRDefault="005F07CA" w:rsidP="00D97AAE">
      <w:pPr>
        <w:pStyle w:val="ListParagraph"/>
        <w:numPr>
          <w:ilvl w:val="1"/>
          <w:numId w:val="2"/>
        </w:numPr>
        <w:spacing w:after="0" w:line="240" w:lineRule="auto"/>
      </w:pPr>
      <w:r>
        <w:t xml:space="preserve">4 out of 10 groups of trees removed (140 trees) </w:t>
      </w:r>
    </w:p>
    <w:p w14:paraId="0CEED2D5" w14:textId="77777777" w:rsidR="009A582F" w:rsidRDefault="005F07CA" w:rsidP="00D97AAE">
      <w:pPr>
        <w:pStyle w:val="ListParagraph"/>
        <w:numPr>
          <w:ilvl w:val="1"/>
          <w:numId w:val="2"/>
        </w:numPr>
        <w:spacing w:after="0" w:line="240" w:lineRule="auto"/>
      </w:pPr>
      <w:r>
        <w:t>a further 3 groups partially removed (</w:t>
      </w:r>
      <w:r w:rsidR="009A582F">
        <w:t>unknown number</w:t>
      </w:r>
      <w:r>
        <w:t xml:space="preserve">), </w:t>
      </w:r>
    </w:p>
    <w:p w14:paraId="410AA3BB" w14:textId="1D9F4205" w:rsidR="009A582F" w:rsidRDefault="005F07CA" w:rsidP="00D97AAE">
      <w:pPr>
        <w:pStyle w:val="ListParagraph"/>
        <w:numPr>
          <w:ilvl w:val="1"/>
          <w:numId w:val="2"/>
        </w:numPr>
        <w:spacing w:after="0" w:line="240" w:lineRule="auto"/>
      </w:pPr>
      <w:r>
        <w:t>7</w:t>
      </w:r>
      <w:r w:rsidR="00C66773">
        <w:t>0</w:t>
      </w:r>
      <w:r>
        <w:t xml:space="preserve"> metres of established hedgerow </w:t>
      </w:r>
    </w:p>
    <w:p w14:paraId="738FE381" w14:textId="6CC934C2" w:rsidR="00453396" w:rsidRDefault="00AB1BBA" w:rsidP="00D97AAE">
      <w:pPr>
        <w:pStyle w:val="ListParagraph"/>
        <w:numPr>
          <w:ilvl w:val="1"/>
          <w:numId w:val="2"/>
        </w:numPr>
        <w:spacing w:after="0" w:line="240" w:lineRule="auto"/>
      </w:pPr>
      <w:r>
        <w:t>7</w:t>
      </w:r>
      <w:r w:rsidR="005F07CA">
        <w:t xml:space="preserve"> individual trees)</w:t>
      </w:r>
    </w:p>
    <w:p w14:paraId="4E604BC5" w14:textId="690D0C87" w:rsidR="005F07CA" w:rsidRPr="00145788" w:rsidRDefault="005F07CA" w:rsidP="00D97AAE">
      <w:pPr>
        <w:pStyle w:val="ListParagraph"/>
        <w:numPr>
          <w:ilvl w:val="0"/>
          <w:numId w:val="2"/>
        </w:numPr>
        <w:spacing w:after="0" w:line="240" w:lineRule="auto"/>
      </w:pPr>
      <w:r w:rsidRPr="00145788">
        <w:t>Removal</w:t>
      </w:r>
      <w:r w:rsidR="009A582F" w:rsidRPr="00145788">
        <w:t>s consist of largely</w:t>
      </w:r>
      <w:r w:rsidRPr="00145788">
        <w:t xml:space="preserve"> A and B class trees/groups/woodlands</w:t>
      </w:r>
      <w:r w:rsidR="00AF25F5" w:rsidRPr="00145788">
        <w:t xml:space="preserve"> – nearly 1 hectare’s worth of A &amp; B class trees.</w:t>
      </w:r>
    </w:p>
    <w:p w14:paraId="72565AB2" w14:textId="14666F4F" w:rsidR="00345F9B" w:rsidRDefault="00345F9B" w:rsidP="00D97AAE">
      <w:pPr>
        <w:pStyle w:val="ListParagraph"/>
        <w:numPr>
          <w:ilvl w:val="0"/>
          <w:numId w:val="2"/>
        </w:numPr>
        <w:spacing w:after="0" w:line="240" w:lineRule="auto"/>
      </w:pPr>
      <w:r>
        <w:t>Reduction in size and quality of existing woodland</w:t>
      </w:r>
      <w:r w:rsidR="005F2EB3">
        <w:t xml:space="preserve"> – Could the access </w:t>
      </w:r>
      <w:r w:rsidR="009A582F">
        <w:t xml:space="preserve">to site </w:t>
      </w:r>
      <w:r w:rsidR="005F2EB3">
        <w:t xml:space="preserve">be created </w:t>
      </w:r>
      <w:r w:rsidR="00D97AAE">
        <w:t>v</w:t>
      </w:r>
      <w:r w:rsidR="005F2EB3">
        <w:t>ia existing access to Adderley Place?</w:t>
      </w:r>
    </w:p>
    <w:p w14:paraId="056439B0" w14:textId="68EC6BA5" w:rsidR="00CA481F" w:rsidRDefault="00CA481F" w:rsidP="00D97AAE">
      <w:pPr>
        <w:pStyle w:val="ListParagraph"/>
        <w:numPr>
          <w:ilvl w:val="0"/>
          <w:numId w:val="2"/>
        </w:numPr>
        <w:spacing w:after="0" w:line="240" w:lineRule="auto"/>
      </w:pPr>
      <w:r>
        <w:t>Further impacts to W6 could yet be required as per Tree report</w:t>
      </w:r>
    </w:p>
    <w:p w14:paraId="4E254A1C" w14:textId="10DAE3ED" w:rsidR="00CA481F" w:rsidRDefault="00CA481F" w:rsidP="00D97AAE">
      <w:pPr>
        <w:pStyle w:val="ListParagraph"/>
        <w:numPr>
          <w:ilvl w:val="0"/>
          <w:numId w:val="2"/>
        </w:numPr>
        <w:spacing w:after="0" w:line="240" w:lineRule="auto"/>
      </w:pPr>
      <w:r>
        <w:t>Further impacts due to level changes in woodland root protection areas.</w:t>
      </w:r>
    </w:p>
    <w:p w14:paraId="44A570B4" w14:textId="3E49CB70" w:rsidR="00345F9B" w:rsidRDefault="00345F9B" w:rsidP="00D97AAE">
      <w:pPr>
        <w:pStyle w:val="ListParagraph"/>
        <w:numPr>
          <w:ilvl w:val="0"/>
          <w:numId w:val="2"/>
        </w:numPr>
        <w:spacing w:after="0" w:line="240" w:lineRule="auto"/>
      </w:pPr>
      <w:r>
        <w:t>Insufficient replacement planting</w:t>
      </w:r>
      <w:r w:rsidR="009A582F">
        <w:t xml:space="preserve"> to mitigate lost tree benefits.</w:t>
      </w:r>
    </w:p>
    <w:p w14:paraId="03C2E289" w14:textId="0A7D46B9" w:rsidR="009A582F" w:rsidRDefault="00CF596D" w:rsidP="009A582F">
      <w:pPr>
        <w:pStyle w:val="ListParagraph"/>
        <w:numPr>
          <w:ilvl w:val="0"/>
          <w:numId w:val="2"/>
        </w:numPr>
        <w:spacing w:after="0" w:line="240" w:lineRule="auto"/>
      </w:pPr>
      <w:r>
        <w:t>Several p</w:t>
      </w:r>
      <w:r w:rsidR="009A582F">
        <w:t>roposed trees to be planted just a couple of metres from building lines – future pressures to remove or prune excessively.</w:t>
      </w:r>
    </w:p>
    <w:p w14:paraId="4C1E2F3E" w14:textId="39EE830B" w:rsidR="008E47ED" w:rsidRDefault="008E47ED" w:rsidP="008E47ED">
      <w:pPr>
        <w:pStyle w:val="ListParagraph"/>
        <w:numPr>
          <w:ilvl w:val="0"/>
          <w:numId w:val="2"/>
        </w:numPr>
        <w:spacing w:after="0" w:line="240" w:lineRule="auto"/>
      </w:pPr>
      <w:r>
        <w:t>Possible lack of street trees – plans differ.</w:t>
      </w:r>
    </w:p>
    <w:p w14:paraId="1E97EE13" w14:textId="0C32AFE4" w:rsidR="00612513" w:rsidRDefault="00612513" w:rsidP="009A582F">
      <w:pPr>
        <w:pStyle w:val="ListParagraph"/>
        <w:numPr>
          <w:ilvl w:val="0"/>
          <w:numId w:val="2"/>
        </w:numPr>
        <w:spacing w:after="0" w:line="240" w:lineRule="auto"/>
      </w:pPr>
      <w:r>
        <w:t>Poor planting diversity that requires improvement.</w:t>
      </w:r>
    </w:p>
    <w:p w14:paraId="27D71C1F" w14:textId="77777777" w:rsidR="009A582F" w:rsidRDefault="009A582F" w:rsidP="009A582F">
      <w:pPr>
        <w:pStyle w:val="ListParagraph"/>
        <w:numPr>
          <w:ilvl w:val="0"/>
          <w:numId w:val="2"/>
        </w:numPr>
        <w:spacing w:after="0" w:line="240" w:lineRule="auto"/>
      </w:pPr>
      <w:r>
        <w:t>Plots 1-8 with trees growing at a higher level – leading to oppressive overhang.</w:t>
      </w:r>
    </w:p>
    <w:p w14:paraId="124DBB53" w14:textId="77777777" w:rsidR="00345F9B" w:rsidRDefault="00345F9B" w:rsidP="00345F9B">
      <w:pPr>
        <w:spacing w:after="0" w:line="240" w:lineRule="auto"/>
      </w:pPr>
    </w:p>
    <w:p w14:paraId="188F306C" w14:textId="76D660A3" w:rsidR="00453396" w:rsidRDefault="00453396" w:rsidP="00345F9B">
      <w:pPr>
        <w:spacing w:after="0" w:line="240" w:lineRule="auto"/>
      </w:pPr>
      <w:r w:rsidRPr="000A5A26">
        <w:rPr>
          <w:b/>
          <w:bCs/>
          <w:sz w:val="24"/>
          <w:szCs w:val="24"/>
        </w:rPr>
        <w:t>Discussion</w:t>
      </w:r>
      <w:r>
        <w:t>:</w:t>
      </w:r>
    </w:p>
    <w:p w14:paraId="585BCEB9" w14:textId="6B541B27" w:rsidR="00CA481F" w:rsidRDefault="00CA481F" w:rsidP="00345F9B">
      <w:pPr>
        <w:spacing w:after="0" w:line="240" w:lineRule="auto"/>
      </w:pPr>
      <w:r>
        <w:t>The update</w:t>
      </w:r>
      <w:r w:rsidR="00145788">
        <w:t>d</w:t>
      </w:r>
      <w:r>
        <w:t xml:space="preserve"> scheme, from the point of view of the interaction of the proposed houses/gardens</w:t>
      </w:r>
      <w:r w:rsidR="00145788">
        <w:t xml:space="preserve"> with the existing woodlands/trees</w:t>
      </w:r>
      <w:r>
        <w:t xml:space="preserve">, is </w:t>
      </w:r>
      <w:r w:rsidR="00145788">
        <w:t xml:space="preserve">a </w:t>
      </w:r>
      <w:r>
        <w:t>dramatic improve</w:t>
      </w:r>
      <w:r w:rsidR="00145788">
        <w:t>ment</w:t>
      </w:r>
      <w:r>
        <w:t xml:space="preserve"> on the previous scheme, however f</w:t>
      </w:r>
      <w:r w:rsidR="002D0597">
        <w:t xml:space="preserve">rom </w:t>
      </w:r>
      <w:r>
        <w:t xml:space="preserve">the </w:t>
      </w:r>
      <w:r w:rsidR="002D0597">
        <w:t xml:space="preserve">point of view </w:t>
      </w:r>
      <w:r>
        <w:t xml:space="preserve">of its overall impact on trees and woodlands and the scheme’s inability to mitigate that damage </w:t>
      </w:r>
      <w:r w:rsidR="002D0597">
        <w:t xml:space="preserve">I have to </w:t>
      </w:r>
      <w:r w:rsidR="00145788">
        <w:t xml:space="preserve">provide an </w:t>
      </w:r>
      <w:r w:rsidR="002D0597">
        <w:t>object</w:t>
      </w:r>
      <w:r w:rsidR="00145788">
        <w:t>ion</w:t>
      </w:r>
      <w:r w:rsidR="002D0597">
        <w:t xml:space="preserve"> to this proposal</w:t>
      </w:r>
      <w:r>
        <w:t>.</w:t>
      </w:r>
    </w:p>
    <w:p w14:paraId="5BA5968B" w14:textId="77777777" w:rsidR="00CA481F" w:rsidRDefault="00CA481F" w:rsidP="00345F9B">
      <w:pPr>
        <w:spacing w:after="0" w:line="240" w:lineRule="auto"/>
      </w:pPr>
    </w:p>
    <w:p w14:paraId="6313F69E" w14:textId="35AB0E3A" w:rsidR="00CA481F" w:rsidRDefault="00CA481F" w:rsidP="00345F9B">
      <w:pPr>
        <w:spacing w:after="0" w:line="240" w:lineRule="auto"/>
      </w:pPr>
      <w:r>
        <w:t>T</w:t>
      </w:r>
      <w:r w:rsidR="002D0597">
        <w:t xml:space="preserve">he negative impacts </w:t>
      </w:r>
      <w:r>
        <w:t xml:space="preserve">on the site have been reduced from the previous scheme, however </w:t>
      </w:r>
      <w:r w:rsidR="00145788">
        <w:t xml:space="preserve">the remaining impacts </w:t>
      </w:r>
      <w:r>
        <w:t xml:space="preserve">are significant and they </w:t>
      </w:r>
      <w:r w:rsidR="002D0597">
        <w:t xml:space="preserve">will be felt long into the future due the inability to replace the lost tree benefits.  </w:t>
      </w:r>
    </w:p>
    <w:p w14:paraId="78E51655" w14:textId="77777777" w:rsidR="00CA481F" w:rsidRDefault="00CA481F" w:rsidP="00345F9B">
      <w:pPr>
        <w:spacing w:after="0" w:line="240" w:lineRule="auto"/>
      </w:pPr>
    </w:p>
    <w:p w14:paraId="19463B83" w14:textId="056E7BE0" w:rsidR="00453396" w:rsidRDefault="002D0597" w:rsidP="00345F9B">
      <w:pPr>
        <w:spacing w:after="0" w:line="240" w:lineRule="auto"/>
      </w:pPr>
      <w:r>
        <w:t xml:space="preserve">This conclusion is also confirmed by the applicant’s own </w:t>
      </w:r>
      <w:r w:rsidR="00CA481F">
        <w:t>a</w:t>
      </w:r>
      <w:r>
        <w:t>rboricultural consultant, who confirms the following in their Impact Assessment:</w:t>
      </w:r>
    </w:p>
    <w:p w14:paraId="3C507555" w14:textId="75B20A9A" w:rsidR="002D0597" w:rsidRDefault="002D0597" w:rsidP="00345F9B">
      <w:pPr>
        <w:spacing w:after="0" w:line="240" w:lineRule="auto"/>
      </w:pPr>
    </w:p>
    <w:p w14:paraId="2251A18E" w14:textId="77777777" w:rsidR="002D0597" w:rsidRPr="0057744F" w:rsidRDefault="002D0597" w:rsidP="00A54F7A">
      <w:pPr>
        <w:pStyle w:val="Default"/>
        <w:ind w:left="720"/>
        <w:rPr>
          <w:i/>
          <w:iCs/>
          <w:sz w:val="20"/>
          <w:szCs w:val="20"/>
        </w:rPr>
      </w:pPr>
      <w:r w:rsidRPr="0057744F">
        <w:rPr>
          <w:i/>
          <w:iCs/>
          <w:sz w:val="20"/>
          <w:szCs w:val="20"/>
        </w:rPr>
        <w:t>“The development would give rise to adverse effects that cannot be mitigated. It would not be possible to fully replace the trees and woodland that would be removed within the site in accordance with local policy, by total area, or in terms of the functions they currently provide. It would also cause fragmentation of Deciduous Woodland.”</w:t>
      </w:r>
    </w:p>
    <w:p w14:paraId="5E3C11A5" w14:textId="417DE173" w:rsidR="002D0597" w:rsidRDefault="002D0597" w:rsidP="00345F9B">
      <w:pPr>
        <w:spacing w:after="0" w:line="240" w:lineRule="auto"/>
      </w:pPr>
    </w:p>
    <w:p w14:paraId="010C3460" w14:textId="77777777" w:rsidR="00145788" w:rsidRDefault="00145788" w:rsidP="00345F9B">
      <w:pPr>
        <w:spacing w:after="0" w:line="240" w:lineRule="auto"/>
      </w:pPr>
    </w:p>
    <w:p w14:paraId="153ED1F2" w14:textId="24C6B390" w:rsidR="002D0597" w:rsidRPr="000A5A26" w:rsidRDefault="002D0597" w:rsidP="00345F9B">
      <w:pPr>
        <w:spacing w:after="0" w:line="240" w:lineRule="auto"/>
        <w:rPr>
          <w:sz w:val="24"/>
          <w:szCs w:val="24"/>
          <w:u w:val="single"/>
        </w:rPr>
      </w:pPr>
      <w:r w:rsidRPr="000A5A26">
        <w:rPr>
          <w:sz w:val="24"/>
          <w:szCs w:val="24"/>
          <w:u w:val="single"/>
        </w:rPr>
        <w:lastRenderedPageBreak/>
        <w:t>Tree Removal</w:t>
      </w:r>
      <w:r w:rsidR="00D4327B" w:rsidRPr="000A5A26">
        <w:rPr>
          <w:sz w:val="24"/>
          <w:szCs w:val="24"/>
          <w:u w:val="single"/>
        </w:rPr>
        <w:t xml:space="preserve"> &amp; Access Road</w:t>
      </w:r>
    </w:p>
    <w:p w14:paraId="34EE39E8" w14:textId="5803237D" w:rsidR="00D87295" w:rsidRDefault="0057744F" w:rsidP="00345F9B">
      <w:pPr>
        <w:spacing w:after="0" w:line="240" w:lineRule="auto"/>
      </w:pPr>
      <w:r>
        <w:t xml:space="preserve">The </w:t>
      </w:r>
      <w:r w:rsidR="00D87295">
        <w:t>scheme</w:t>
      </w:r>
      <w:r>
        <w:t xml:space="preserve"> will see the removal of a large proportion of high quality trees.  British Standard 5837:2012</w:t>
      </w:r>
      <w:r w:rsidR="00D87295">
        <w:t xml:space="preserve">, recommends that trees/woodlands categorised as A class should be retained, whilst B class trees should also be retained where possible.  The proposal will see the removal of </w:t>
      </w:r>
      <w:r w:rsidR="000816C0">
        <w:t>nearly a hectare of A and B</w:t>
      </w:r>
      <w:r w:rsidR="00D87295">
        <w:t xml:space="preserve"> class trees from the site.  </w:t>
      </w:r>
      <w:r w:rsidR="004364C8">
        <w:t>As the applicant’s Arb consultant confirms:</w:t>
      </w:r>
    </w:p>
    <w:p w14:paraId="14BB9489" w14:textId="7B3E0D2E" w:rsidR="004364C8" w:rsidRDefault="004364C8" w:rsidP="00345F9B">
      <w:pPr>
        <w:spacing w:after="0" w:line="240" w:lineRule="auto"/>
      </w:pPr>
    </w:p>
    <w:p w14:paraId="291D6801" w14:textId="2BF034D0" w:rsidR="004364C8" w:rsidRPr="004364C8" w:rsidRDefault="004364C8" w:rsidP="004364C8">
      <w:pPr>
        <w:pStyle w:val="Default"/>
        <w:ind w:left="720"/>
        <w:rPr>
          <w:i/>
          <w:iCs/>
          <w:sz w:val="20"/>
          <w:szCs w:val="20"/>
        </w:rPr>
      </w:pPr>
      <w:r w:rsidRPr="004364C8">
        <w:rPr>
          <w:i/>
          <w:iCs/>
          <w:sz w:val="20"/>
          <w:szCs w:val="20"/>
        </w:rPr>
        <w:t>“The removal of woodland and trees from around the site perimeter and a larger area for access from the north would cause harm to Habitats of Principle Importance and a permanent degradation in the quantity and functionality of the treescape within the site. It would not be possible to mitigate or offset this harm within the site”</w:t>
      </w:r>
    </w:p>
    <w:p w14:paraId="7F5127B4" w14:textId="77777777" w:rsidR="00D87295" w:rsidRDefault="00D87295" w:rsidP="00345F9B">
      <w:pPr>
        <w:spacing w:after="0" w:line="240" w:lineRule="auto"/>
      </w:pPr>
    </w:p>
    <w:p w14:paraId="77571D09" w14:textId="584CD64D" w:rsidR="00D87295" w:rsidRDefault="00D87295" w:rsidP="00345F9B">
      <w:pPr>
        <w:spacing w:after="0" w:line="240" w:lineRule="auto"/>
      </w:pPr>
      <w:r>
        <w:t xml:space="preserve">Much of this tree removal comes from the necessity to create </w:t>
      </w:r>
      <w:r w:rsidR="00C05C46">
        <w:t>the</w:t>
      </w:r>
      <w:r>
        <w:t xml:space="preserve"> access road into the site and the need to clear space for that.  </w:t>
      </w:r>
      <w:r w:rsidR="000816C0">
        <w:t>I ask again, h</w:t>
      </w:r>
      <w:r>
        <w:t>as</w:t>
      </w:r>
      <w:r w:rsidR="00C05C46">
        <w:t xml:space="preserve"> the applicant</w:t>
      </w:r>
      <w:r>
        <w:t xml:space="preserve"> considered that the access road could come off the existing access to Adderley Place.  This solution would greatly reduce the impact on the number of trees needing to be removed and reduc</w:t>
      </w:r>
      <w:r w:rsidR="00C05C46">
        <w:t>es</w:t>
      </w:r>
      <w:r>
        <w:t xml:space="preserve"> the number of junctions on Dinting Vale. </w:t>
      </w:r>
    </w:p>
    <w:p w14:paraId="375A193E" w14:textId="77777777" w:rsidR="00D87295" w:rsidRDefault="00D87295" w:rsidP="00345F9B">
      <w:pPr>
        <w:spacing w:after="0" w:line="240" w:lineRule="auto"/>
      </w:pPr>
    </w:p>
    <w:p w14:paraId="4F213EBF" w14:textId="4AF7AFA1" w:rsidR="002D0597" w:rsidRDefault="00D87295" w:rsidP="00345F9B">
      <w:pPr>
        <w:spacing w:after="0" w:line="240" w:lineRule="auto"/>
      </w:pPr>
      <w:r>
        <w:t>Altering the location of the access road would also result in the northern woodland (W</w:t>
      </w:r>
      <w:r w:rsidR="000816C0">
        <w:t>6</w:t>
      </w:r>
      <w:r>
        <w:t>) remaining in one piece rather than becoming fragmented by the road.  Current guidance is to link green infrastructure and woodlands as their benefits are increased the larger they are, rather than fragmenting them.</w:t>
      </w:r>
    </w:p>
    <w:p w14:paraId="5E3A44CA" w14:textId="7C6DD9F6" w:rsidR="00D87295" w:rsidRDefault="00D87295" w:rsidP="00345F9B">
      <w:pPr>
        <w:spacing w:after="0" w:line="240" w:lineRule="auto"/>
      </w:pPr>
    </w:p>
    <w:p w14:paraId="1D4FB7BE" w14:textId="49417DB8" w:rsidR="00D87295" w:rsidRPr="00C05C46" w:rsidRDefault="00D87295" w:rsidP="00345F9B">
      <w:pPr>
        <w:spacing w:after="0" w:line="240" w:lineRule="auto"/>
        <w:rPr>
          <w:sz w:val="24"/>
          <w:szCs w:val="24"/>
          <w:u w:val="single"/>
        </w:rPr>
      </w:pPr>
      <w:r w:rsidRPr="00C05C46">
        <w:rPr>
          <w:sz w:val="24"/>
          <w:szCs w:val="24"/>
          <w:u w:val="single"/>
        </w:rPr>
        <w:t>Tree Planting</w:t>
      </w:r>
    </w:p>
    <w:p w14:paraId="7080D6E1" w14:textId="7529AD3F" w:rsidR="008F5E24" w:rsidRDefault="00D87295" w:rsidP="008F5E24">
      <w:pPr>
        <w:spacing w:after="0" w:line="240" w:lineRule="auto"/>
      </w:pPr>
      <w:r>
        <w:t xml:space="preserve">The Council’s policies require a 2 for 1 replacement for each tree removed for a development.  It is not currently possible to give an accurate number to what that would equate to here.  </w:t>
      </w:r>
      <w:r w:rsidR="000816C0">
        <w:t xml:space="preserve">However the TEP Tree Report confirms that 1.0319 hectares </w:t>
      </w:r>
      <w:r w:rsidR="008F5E24">
        <w:t xml:space="preserve">of trees </w:t>
      </w:r>
      <w:r w:rsidR="00E2294C">
        <w:t>are</w:t>
      </w:r>
      <w:r w:rsidR="000816C0">
        <w:t xml:space="preserve"> proposed for removal</w:t>
      </w:r>
      <w:r w:rsidR="00E2294C">
        <w:t xml:space="preserve"> with further hedge removals on top</w:t>
      </w:r>
      <w:r w:rsidR="008F5E24">
        <w:t xml:space="preserve">, which </w:t>
      </w:r>
      <w:r w:rsidR="00982E76">
        <w:t xml:space="preserve">they have equated to </w:t>
      </w:r>
      <w:r w:rsidR="008F5E24">
        <w:t>2.</w:t>
      </w:r>
      <w:r w:rsidR="00E2294C">
        <w:t>1718</w:t>
      </w:r>
      <w:r w:rsidR="008F5E24">
        <w:t xml:space="preserve"> hectares required for replacement planting to mitigate the loss.</w:t>
      </w:r>
    </w:p>
    <w:p w14:paraId="536A773D" w14:textId="1DA48DE6" w:rsidR="005F7EBB" w:rsidRDefault="005F7EBB" w:rsidP="00345F9B">
      <w:pPr>
        <w:spacing w:after="0" w:line="240" w:lineRule="auto"/>
      </w:pPr>
    </w:p>
    <w:p w14:paraId="5B128779" w14:textId="5A67CEAE" w:rsidR="00E2294C" w:rsidRDefault="00E2294C" w:rsidP="00345F9B">
      <w:pPr>
        <w:spacing w:after="0" w:line="240" w:lineRule="auto"/>
      </w:pPr>
      <w:r>
        <w:t>The TEP report confirms:</w:t>
      </w:r>
    </w:p>
    <w:p w14:paraId="121CA2B2" w14:textId="72D0294C" w:rsidR="00E2294C" w:rsidRPr="00E2294C" w:rsidRDefault="00E2294C" w:rsidP="00E2294C">
      <w:pPr>
        <w:pStyle w:val="Default"/>
        <w:ind w:left="720"/>
        <w:rPr>
          <w:i/>
          <w:iCs/>
          <w:sz w:val="20"/>
          <w:szCs w:val="20"/>
        </w:rPr>
      </w:pPr>
      <w:r w:rsidRPr="00E2294C">
        <w:rPr>
          <w:i/>
          <w:iCs/>
          <w:sz w:val="20"/>
          <w:szCs w:val="20"/>
        </w:rPr>
        <w:t>“A shortfall of 1.0012ha of tree canopy cover is anticipated against the council's stated</w:t>
      </w:r>
      <w:r>
        <w:rPr>
          <w:i/>
          <w:iCs/>
          <w:sz w:val="20"/>
          <w:szCs w:val="20"/>
        </w:rPr>
        <w:t xml:space="preserve"> </w:t>
      </w:r>
      <w:r w:rsidRPr="00E2294C">
        <w:rPr>
          <w:i/>
          <w:iCs/>
          <w:sz w:val="20"/>
          <w:szCs w:val="20"/>
        </w:rPr>
        <w:t>objective of 2:1 tree replacement (2.1718ha). If this were delivered as individual</w:t>
      </w:r>
      <w:r>
        <w:rPr>
          <w:i/>
          <w:iCs/>
          <w:sz w:val="20"/>
          <w:szCs w:val="20"/>
        </w:rPr>
        <w:t xml:space="preserve"> </w:t>
      </w:r>
      <w:r w:rsidRPr="00E2294C">
        <w:rPr>
          <w:i/>
          <w:iCs/>
          <w:sz w:val="20"/>
          <w:szCs w:val="20"/>
        </w:rPr>
        <w:t>trees, it would be approximately equivalent to 128 large trees.”</w:t>
      </w:r>
    </w:p>
    <w:p w14:paraId="7B477904" w14:textId="3131F1E7" w:rsidR="00453396" w:rsidRDefault="00453396" w:rsidP="00345F9B">
      <w:pPr>
        <w:spacing w:after="0" w:line="240" w:lineRule="auto"/>
      </w:pPr>
    </w:p>
    <w:p w14:paraId="1646F907" w14:textId="426094EC" w:rsidR="00A54F7A" w:rsidRDefault="00A54F7A" w:rsidP="00A54F7A">
      <w:pPr>
        <w:autoSpaceDE w:val="0"/>
        <w:autoSpaceDN w:val="0"/>
        <w:adjustRightInd w:val="0"/>
        <w:spacing w:after="0" w:line="240" w:lineRule="auto"/>
      </w:pPr>
      <w:r>
        <w:t>Again as confirmed by the applicant</w:t>
      </w:r>
      <w:r w:rsidR="00C05C46">
        <w:t>’</w:t>
      </w:r>
      <w:r>
        <w:t>s Arb consultant they confirm that no mitigation on site is either proposed or possible to make up for the loss that would be caused by this development:</w:t>
      </w:r>
    </w:p>
    <w:p w14:paraId="2BB73ECB" w14:textId="77777777" w:rsidR="00A54F7A" w:rsidRPr="00A54F7A" w:rsidRDefault="00A54F7A" w:rsidP="00A54F7A">
      <w:pPr>
        <w:autoSpaceDE w:val="0"/>
        <w:autoSpaceDN w:val="0"/>
        <w:adjustRightInd w:val="0"/>
        <w:spacing w:after="0" w:line="240" w:lineRule="auto"/>
        <w:rPr>
          <w:rFonts w:ascii="Times New Roman" w:hAnsi="Times New Roman" w:cs="Times New Roman"/>
          <w:i/>
          <w:iCs/>
          <w:color w:val="000000"/>
        </w:rPr>
      </w:pPr>
    </w:p>
    <w:tbl>
      <w:tblPr>
        <w:tblW w:w="0" w:type="auto"/>
        <w:tblInd w:w="791"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984"/>
        <w:gridCol w:w="1276"/>
        <w:gridCol w:w="1559"/>
        <w:gridCol w:w="1276"/>
        <w:gridCol w:w="1418"/>
      </w:tblGrid>
      <w:tr w:rsidR="00A54F7A" w:rsidRPr="00A54F7A" w14:paraId="36A0360D" w14:textId="77777777" w:rsidTr="00A54F7A">
        <w:trPr>
          <w:trHeight w:val="291"/>
        </w:trPr>
        <w:tc>
          <w:tcPr>
            <w:tcW w:w="1984" w:type="dxa"/>
            <w:tcBorders>
              <w:top w:val="none" w:sz="6" w:space="0" w:color="auto"/>
              <w:bottom w:val="none" w:sz="6" w:space="0" w:color="auto"/>
              <w:right w:val="none" w:sz="6" w:space="0" w:color="auto"/>
            </w:tcBorders>
          </w:tcPr>
          <w:p w14:paraId="3BCC4581" w14:textId="77777777" w:rsidR="00A54F7A" w:rsidRPr="00A54F7A" w:rsidRDefault="00A54F7A" w:rsidP="004E28D0">
            <w:pPr>
              <w:pStyle w:val="Default"/>
              <w:rPr>
                <w:i/>
                <w:iCs/>
                <w:sz w:val="20"/>
                <w:szCs w:val="20"/>
              </w:rPr>
            </w:pPr>
            <w:r w:rsidRPr="00A54F7A">
              <w:rPr>
                <w:i/>
                <w:iCs/>
                <w:sz w:val="16"/>
                <w:szCs w:val="16"/>
              </w:rPr>
              <w:t xml:space="preserve">Table 5 Summary of effects and mitigation </w:t>
            </w:r>
            <w:r w:rsidRPr="00A54F7A">
              <w:rPr>
                <w:i/>
                <w:iCs/>
                <w:sz w:val="20"/>
                <w:szCs w:val="20"/>
              </w:rPr>
              <w:t xml:space="preserve">Receptor </w:t>
            </w:r>
          </w:p>
        </w:tc>
        <w:tc>
          <w:tcPr>
            <w:tcW w:w="1276" w:type="dxa"/>
            <w:tcBorders>
              <w:top w:val="none" w:sz="6" w:space="0" w:color="auto"/>
              <w:left w:val="none" w:sz="6" w:space="0" w:color="auto"/>
              <w:bottom w:val="none" w:sz="6" w:space="0" w:color="auto"/>
              <w:right w:val="none" w:sz="6" w:space="0" w:color="auto"/>
            </w:tcBorders>
          </w:tcPr>
          <w:p w14:paraId="2693360A" w14:textId="77777777" w:rsidR="00A54F7A" w:rsidRPr="00A54F7A" w:rsidRDefault="00A54F7A" w:rsidP="004E28D0">
            <w:pPr>
              <w:pStyle w:val="Default"/>
              <w:rPr>
                <w:i/>
                <w:iCs/>
                <w:sz w:val="20"/>
                <w:szCs w:val="20"/>
              </w:rPr>
            </w:pPr>
            <w:r w:rsidRPr="00A54F7A">
              <w:rPr>
                <w:i/>
                <w:iCs/>
                <w:sz w:val="20"/>
                <w:szCs w:val="20"/>
              </w:rPr>
              <w:t xml:space="preserve">(1) Adverse effect* </w:t>
            </w:r>
          </w:p>
        </w:tc>
        <w:tc>
          <w:tcPr>
            <w:tcW w:w="1559" w:type="dxa"/>
            <w:tcBorders>
              <w:top w:val="none" w:sz="6" w:space="0" w:color="auto"/>
              <w:left w:val="none" w:sz="6" w:space="0" w:color="auto"/>
              <w:bottom w:val="none" w:sz="6" w:space="0" w:color="auto"/>
              <w:right w:val="none" w:sz="6" w:space="0" w:color="auto"/>
            </w:tcBorders>
          </w:tcPr>
          <w:p w14:paraId="788CDEBE" w14:textId="77777777" w:rsidR="00A54F7A" w:rsidRPr="00A54F7A" w:rsidRDefault="00A54F7A" w:rsidP="004E28D0">
            <w:pPr>
              <w:pStyle w:val="Default"/>
              <w:rPr>
                <w:i/>
                <w:iCs/>
                <w:sz w:val="20"/>
                <w:szCs w:val="20"/>
              </w:rPr>
            </w:pPr>
            <w:r w:rsidRPr="00A54F7A">
              <w:rPr>
                <w:i/>
                <w:iCs/>
                <w:sz w:val="20"/>
                <w:szCs w:val="20"/>
              </w:rPr>
              <w:t xml:space="preserve">(2) Mitigation proposed </w:t>
            </w:r>
          </w:p>
        </w:tc>
        <w:tc>
          <w:tcPr>
            <w:tcW w:w="1276" w:type="dxa"/>
            <w:tcBorders>
              <w:top w:val="none" w:sz="6" w:space="0" w:color="auto"/>
              <w:left w:val="none" w:sz="6" w:space="0" w:color="auto"/>
              <w:bottom w:val="none" w:sz="6" w:space="0" w:color="auto"/>
              <w:right w:val="none" w:sz="6" w:space="0" w:color="auto"/>
            </w:tcBorders>
          </w:tcPr>
          <w:p w14:paraId="4F4A194E" w14:textId="77777777" w:rsidR="00A54F7A" w:rsidRPr="00A54F7A" w:rsidRDefault="00A54F7A" w:rsidP="004E28D0">
            <w:pPr>
              <w:pStyle w:val="Default"/>
              <w:rPr>
                <w:i/>
                <w:iCs/>
                <w:sz w:val="20"/>
                <w:szCs w:val="20"/>
              </w:rPr>
            </w:pPr>
            <w:r w:rsidRPr="00A54F7A">
              <w:rPr>
                <w:i/>
                <w:iCs/>
                <w:sz w:val="20"/>
                <w:szCs w:val="20"/>
              </w:rPr>
              <w:t xml:space="preserve">(3) Mitigation possible </w:t>
            </w:r>
          </w:p>
        </w:tc>
        <w:tc>
          <w:tcPr>
            <w:tcW w:w="1418" w:type="dxa"/>
            <w:tcBorders>
              <w:top w:val="none" w:sz="6" w:space="0" w:color="auto"/>
              <w:left w:val="none" w:sz="6" w:space="0" w:color="auto"/>
              <w:bottom w:val="none" w:sz="6" w:space="0" w:color="auto"/>
            </w:tcBorders>
          </w:tcPr>
          <w:p w14:paraId="68B9AFF5" w14:textId="77777777" w:rsidR="00A54F7A" w:rsidRPr="00A54F7A" w:rsidRDefault="00A54F7A" w:rsidP="004E28D0">
            <w:pPr>
              <w:pStyle w:val="Default"/>
              <w:rPr>
                <w:i/>
                <w:iCs/>
                <w:sz w:val="20"/>
                <w:szCs w:val="20"/>
              </w:rPr>
            </w:pPr>
            <w:r w:rsidRPr="00A54F7A">
              <w:rPr>
                <w:i/>
                <w:iCs/>
                <w:sz w:val="20"/>
                <w:szCs w:val="20"/>
              </w:rPr>
              <w:t xml:space="preserve">(4) Residual effect </w:t>
            </w:r>
          </w:p>
        </w:tc>
      </w:tr>
      <w:tr w:rsidR="00A54F7A" w:rsidRPr="00A54F7A" w14:paraId="32806DE0" w14:textId="77777777" w:rsidTr="00A54F7A">
        <w:trPr>
          <w:trHeight w:val="103"/>
        </w:trPr>
        <w:tc>
          <w:tcPr>
            <w:tcW w:w="1984" w:type="dxa"/>
            <w:tcBorders>
              <w:top w:val="none" w:sz="6" w:space="0" w:color="auto"/>
              <w:bottom w:val="none" w:sz="6" w:space="0" w:color="auto"/>
              <w:right w:val="none" w:sz="6" w:space="0" w:color="auto"/>
            </w:tcBorders>
          </w:tcPr>
          <w:p w14:paraId="3B4667B7" w14:textId="77777777" w:rsidR="00A54F7A" w:rsidRPr="00A54F7A" w:rsidRDefault="00A54F7A" w:rsidP="004E28D0">
            <w:pPr>
              <w:pStyle w:val="Default"/>
              <w:rPr>
                <w:i/>
                <w:iCs/>
                <w:sz w:val="20"/>
                <w:szCs w:val="20"/>
              </w:rPr>
            </w:pPr>
            <w:r w:rsidRPr="00A54F7A">
              <w:rPr>
                <w:i/>
                <w:iCs/>
                <w:sz w:val="20"/>
                <w:szCs w:val="20"/>
              </w:rPr>
              <w:t xml:space="preserve">Tree cover </w:t>
            </w:r>
          </w:p>
        </w:tc>
        <w:tc>
          <w:tcPr>
            <w:tcW w:w="1276" w:type="dxa"/>
            <w:tcBorders>
              <w:top w:val="none" w:sz="6" w:space="0" w:color="auto"/>
              <w:left w:val="none" w:sz="6" w:space="0" w:color="auto"/>
              <w:bottom w:val="none" w:sz="6" w:space="0" w:color="auto"/>
              <w:right w:val="none" w:sz="6" w:space="0" w:color="auto"/>
            </w:tcBorders>
          </w:tcPr>
          <w:p w14:paraId="1705ACE7"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4FC6D017"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1929E8B6" w14:textId="77777777" w:rsidR="00A54F7A" w:rsidRPr="00A54F7A" w:rsidRDefault="00A54F7A" w:rsidP="004E28D0">
            <w:pPr>
              <w:pStyle w:val="Default"/>
              <w:rPr>
                <w:i/>
                <w:iCs/>
                <w:sz w:val="20"/>
                <w:szCs w:val="20"/>
              </w:rPr>
            </w:pPr>
            <w:r w:rsidRPr="00A54F7A">
              <w:rPr>
                <w:i/>
                <w:iCs/>
                <w:sz w:val="20"/>
                <w:szCs w:val="20"/>
              </w:rPr>
              <w:t xml:space="preserve">No </w:t>
            </w:r>
          </w:p>
        </w:tc>
        <w:tc>
          <w:tcPr>
            <w:tcW w:w="1418" w:type="dxa"/>
            <w:tcBorders>
              <w:top w:val="none" w:sz="6" w:space="0" w:color="auto"/>
              <w:left w:val="none" w:sz="6" w:space="0" w:color="auto"/>
              <w:bottom w:val="none" w:sz="6" w:space="0" w:color="auto"/>
            </w:tcBorders>
          </w:tcPr>
          <w:p w14:paraId="77D1463C" w14:textId="77777777" w:rsidR="00A54F7A" w:rsidRPr="00A54F7A" w:rsidRDefault="00A54F7A" w:rsidP="004E28D0">
            <w:pPr>
              <w:pStyle w:val="Default"/>
              <w:rPr>
                <w:i/>
                <w:iCs/>
                <w:sz w:val="20"/>
                <w:szCs w:val="20"/>
              </w:rPr>
            </w:pPr>
            <w:r w:rsidRPr="00A54F7A">
              <w:rPr>
                <w:i/>
                <w:iCs/>
                <w:sz w:val="20"/>
                <w:szCs w:val="20"/>
              </w:rPr>
              <w:t xml:space="preserve">Negative </w:t>
            </w:r>
          </w:p>
        </w:tc>
      </w:tr>
      <w:tr w:rsidR="00A54F7A" w:rsidRPr="00A54F7A" w14:paraId="1324581C" w14:textId="77777777" w:rsidTr="00A54F7A">
        <w:trPr>
          <w:trHeight w:val="230"/>
        </w:trPr>
        <w:tc>
          <w:tcPr>
            <w:tcW w:w="1984" w:type="dxa"/>
            <w:tcBorders>
              <w:top w:val="none" w:sz="6" w:space="0" w:color="auto"/>
              <w:bottom w:val="none" w:sz="6" w:space="0" w:color="auto"/>
              <w:right w:val="none" w:sz="6" w:space="0" w:color="auto"/>
            </w:tcBorders>
          </w:tcPr>
          <w:p w14:paraId="0403EA71" w14:textId="77777777" w:rsidR="00A54F7A" w:rsidRPr="00A54F7A" w:rsidRDefault="00A54F7A" w:rsidP="004E28D0">
            <w:pPr>
              <w:pStyle w:val="Default"/>
              <w:rPr>
                <w:i/>
                <w:iCs/>
                <w:sz w:val="20"/>
                <w:szCs w:val="20"/>
              </w:rPr>
            </w:pPr>
            <w:r w:rsidRPr="00A54F7A">
              <w:rPr>
                <w:i/>
                <w:iCs/>
                <w:sz w:val="20"/>
                <w:szCs w:val="20"/>
              </w:rPr>
              <w:t xml:space="preserve">Tree condition28 </w:t>
            </w:r>
          </w:p>
        </w:tc>
        <w:tc>
          <w:tcPr>
            <w:tcW w:w="1276" w:type="dxa"/>
            <w:tcBorders>
              <w:top w:val="none" w:sz="6" w:space="0" w:color="auto"/>
              <w:left w:val="none" w:sz="6" w:space="0" w:color="auto"/>
              <w:bottom w:val="none" w:sz="6" w:space="0" w:color="auto"/>
              <w:right w:val="none" w:sz="6" w:space="0" w:color="auto"/>
            </w:tcBorders>
          </w:tcPr>
          <w:p w14:paraId="2545B024"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7D832CAA"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2C5582ED" w14:textId="77777777" w:rsidR="00A54F7A" w:rsidRPr="00A54F7A" w:rsidRDefault="00A54F7A" w:rsidP="004E28D0">
            <w:pPr>
              <w:pStyle w:val="Default"/>
              <w:rPr>
                <w:i/>
                <w:iCs/>
                <w:sz w:val="20"/>
                <w:szCs w:val="20"/>
              </w:rPr>
            </w:pPr>
            <w:r w:rsidRPr="00A54F7A">
              <w:rPr>
                <w:i/>
                <w:iCs/>
                <w:sz w:val="20"/>
                <w:szCs w:val="20"/>
              </w:rPr>
              <w:t xml:space="preserve">Yes </w:t>
            </w:r>
          </w:p>
        </w:tc>
        <w:tc>
          <w:tcPr>
            <w:tcW w:w="1418" w:type="dxa"/>
            <w:tcBorders>
              <w:top w:val="none" w:sz="6" w:space="0" w:color="auto"/>
              <w:left w:val="none" w:sz="6" w:space="0" w:color="auto"/>
              <w:bottom w:val="none" w:sz="6" w:space="0" w:color="auto"/>
            </w:tcBorders>
          </w:tcPr>
          <w:p w14:paraId="678C79AA" w14:textId="77777777" w:rsidR="00A54F7A" w:rsidRPr="00A54F7A" w:rsidRDefault="00A54F7A" w:rsidP="004E28D0">
            <w:pPr>
              <w:pStyle w:val="Default"/>
              <w:rPr>
                <w:i/>
                <w:iCs/>
                <w:sz w:val="20"/>
                <w:szCs w:val="20"/>
              </w:rPr>
            </w:pPr>
            <w:r w:rsidRPr="00A54F7A">
              <w:rPr>
                <w:i/>
                <w:iCs/>
                <w:sz w:val="20"/>
                <w:szCs w:val="20"/>
              </w:rPr>
              <w:t xml:space="preserve">Pending </w:t>
            </w:r>
          </w:p>
        </w:tc>
      </w:tr>
      <w:tr w:rsidR="00A54F7A" w:rsidRPr="00A54F7A" w14:paraId="1CE53934" w14:textId="77777777" w:rsidTr="00A54F7A">
        <w:trPr>
          <w:trHeight w:val="230"/>
        </w:trPr>
        <w:tc>
          <w:tcPr>
            <w:tcW w:w="1984" w:type="dxa"/>
            <w:tcBorders>
              <w:top w:val="none" w:sz="6" w:space="0" w:color="auto"/>
              <w:bottom w:val="none" w:sz="6" w:space="0" w:color="auto"/>
              <w:right w:val="none" w:sz="6" w:space="0" w:color="auto"/>
            </w:tcBorders>
          </w:tcPr>
          <w:p w14:paraId="7454EC7B" w14:textId="77777777" w:rsidR="00A54F7A" w:rsidRPr="00A54F7A" w:rsidRDefault="00A54F7A" w:rsidP="004E28D0">
            <w:pPr>
              <w:pStyle w:val="Default"/>
              <w:rPr>
                <w:i/>
                <w:iCs/>
                <w:sz w:val="20"/>
                <w:szCs w:val="20"/>
              </w:rPr>
            </w:pPr>
            <w:r w:rsidRPr="00A54F7A">
              <w:rPr>
                <w:i/>
                <w:iCs/>
                <w:sz w:val="20"/>
                <w:szCs w:val="20"/>
              </w:rPr>
              <w:t xml:space="preserve">Deciduous Woodland </w:t>
            </w:r>
          </w:p>
        </w:tc>
        <w:tc>
          <w:tcPr>
            <w:tcW w:w="1276" w:type="dxa"/>
            <w:tcBorders>
              <w:top w:val="none" w:sz="6" w:space="0" w:color="auto"/>
              <w:left w:val="none" w:sz="6" w:space="0" w:color="auto"/>
              <w:bottom w:val="none" w:sz="6" w:space="0" w:color="auto"/>
              <w:right w:val="none" w:sz="6" w:space="0" w:color="auto"/>
            </w:tcBorders>
          </w:tcPr>
          <w:p w14:paraId="7901215E"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3B6A0890"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6DD74810" w14:textId="77777777" w:rsidR="00A54F7A" w:rsidRPr="00A54F7A" w:rsidRDefault="00A54F7A" w:rsidP="004E28D0">
            <w:pPr>
              <w:pStyle w:val="Default"/>
              <w:rPr>
                <w:i/>
                <w:iCs/>
                <w:sz w:val="20"/>
                <w:szCs w:val="20"/>
              </w:rPr>
            </w:pPr>
            <w:r w:rsidRPr="00A54F7A">
              <w:rPr>
                <w:i/>
                <w:iCs/>
                <w:sz w:val="20"/>
                <w:szCs w:val="20"/>
              </w:rPr>
              <w:t xml:space="preserve">No </w:t>
            </w:r>
          </w:p>
        </w:tc>
        <w:tc>
          <w:tcPr>
            <w:tcW w:w="1418" w:type="dxa"/>
            <w:tcBorders>
              <w:top w:val="none" w:sz="6" w:space="0" w:color="auto"/>
              <w:left w:val="none" w:sz="6" w:space="0" w:color="auto"/>
              <w:bottom w:val="none" w:sz="6" w:space="0" w:color="auto"/>
            </w:tcBorders>
          </w:tcPr>
          <w:p w14:paraId="76F48026" w14:textId="77777777" w:rsidR="00A54F7A" w:rsidRPr="00A54F7A" w:rsidRDefault="00A54F7A" w:rsidP="004E28D0">
            <w:pPr>
              <w:pStyle w:val="Default"/>
              <w:rPr>
                <w:i/>
                <w:iCs/>
                <w:sz w:val="20"/>
                <w:szCs w:val="20"/>
              </w:rPr>
            </w:pPr>
            <w:r w:rsidRPr="00A54F7A">
              <w:rPr>
                <w:i/>
                <w:iCs/>
                <w:sz w:val="20"/>
                <w:szCs w:val="20"/>
              </w:rPr>
              <w:t xml:space="preserve">Negative </w:t>
            </w:r>
          </w:p>
        </w:tc>
      </w:tr>
    </w:tbl>
    <w:p w14:paraId="20D03C0F" w14:textId="77777777" w:rsidR="00A54F7A" w:rsidRPr="00A54F7A" w:rsidRDefault="00A54F7A" w:rsidP="00A54F7A">
      <w:pPr>
        <w:pStyle w:val="Default"/>
        <w:rPr>
          <w:i/>
          <w:iCs/>
          <w:sz w:val="22"/>
          <w:szCs w:val="22"/>
        </w:rPr>
      </w:pPr>
    </w:p>
    <w:p w14:paraId="6F9CDFD1" w14:textId="77777777" w:rsidR="00A54F7A" w:rsidRPr="00A54F7A" w:rsidRDefault="00A54F7A" w:rsidP="00A54F7A">
      <w:pPr>
        <w:pStyle w:val="Default"/>
        <w:ind w:left="720"/>
        <w:rPr>
          <w:i/>
          <w:iCs/>
          <w:sz w:val="20"/>
          <w:szCs w:val="20"/>
        </w:rPr>
      </w:pPr>
      <w:r w:rsidRPr="00A54F7A">
        <w:rPr>
          <w:b/>
          <w:bCs/>
          <w:i/>
          <w:iCs/>
          <w:sz w:val="20"/>
          <w:szCs w:val="20"/>
        </w:rPr>
        <w:t xml:space="preserve">“Negative </w:t>
      </w:r>
      <w:r w:rsidRPr="00A54F7A">
        <w:rPr>
          <w:i/>
          <w:iCs/>
          <w:sz w:val="20"/>
          <w:szCs w:val="20"/>
        </w:rPr>
        <w:t>residual effects cannot be mitigated or offset and represent adverse effects of the proposed development. They may be acceptable in the planning balance on consideration of other benefits delivered by the proposed development.”</w:t>
      </w:r>
    </w:p>
    <w:p w14:paraId="6419F492" w14:textId="04FAE693" w:rsidR="00A54F7A" w:rsidRDefault="00A54F7A" w:rsidP="00345F9B">
      <w:pPr>
        <w:spacing w:after="0" w:line="240" w:lineRule="auto"/>
      </w:pPr>
    </w:p>
    <w:p w14:paraId="3A00969D" w14:textId="77777777" w:rsidR="007D0455" w:rsidRDefault="007D0455" w:rsidP="007D0455">
      <w:pPr>
        <w:spacing w:after="0" w:line="240" w:lineRule="auto"/>
      </w:pPr>
      <w:r>
        <w:t>The Arb report then goes on to confirm that the only solution would be to agree a suitable off site scheme:</w:t>
      </w:r>
    </w:p>
    <w:p w14:paraId="439EDE6D" w14:textId="77777777" w:rsidR="007D0455" w:rsidRDefault="007D0455" w:rsidP="007D0455">
      <w:pPr>
        <w:spacing w:after="0" w:line="240" w:lineRule="auto"/>
      </w:pPr>
    </w:p>
    <w:p w14:paraId="40C7C9D3" w14:textId="77777777" w:rsidR="007D0455" w:rsidRDefault="007D0455" w:rsidP="007D0455">
      <w:pPr>
        <w:spacing w:after="0" w:line="240" w:lineRule="auto"/>
        <w:ind w:left="720" w:right="521"/>
        <w:rPr>
          <w:rFonts w:ascii="Arial" w:hAnsi="Arial" w:cs="Arial"/>
          <w:i/>
          <w:iCs/>
          <w:color w:val="000000"/>
          <w:sz w:val="20"/>
          <w:szCs w:val="20"/>
        </w:rPr>
      </w:pPr>
      <w:r>
        <w:rPr>
          <w:rFonts w:ascii="Arial" w:hAnsi="Arial" w:cs="Arial"/>
          <w:i/>
          <w:iCs/>
          <w:color w:val="000000"/>
          <w:sz w:val="20"/>
          <w:szCs w:val="20"/>
        </w:rPr>
        <w:t>“</w:t>
      </w:r>
      <w:r w:rsidRPr="007D0455">
        <w:rPr>
          <w:rFonts w:ascii="Arial" w:hAnsi="Arial" w:cs="Arial"/>
          <w:i/>
          <w:iCs/>
          <w:color w:val="000000"/>
          <w:sz w:val="20"/>
          <w:szCs w:val="20"/>
        </w:rPr>
        <w:t>If this is not acceptable</w:t>
      </w:r>
      <w:r>
        <w:rPr>
          <w:rFonts w:ascii="Arial" w:hAnsi="Arial" w:cs="Arial"/>
          <w:i/>
          <w:iCs/>
          <w:color w:val="000000"/>
          <w:sz w:val="20"/>
          <w:szCs w:val="20"/>
        </w:rPr>
        <w:t xml:space="preserve"> </w:t>
      </w:r>
      <w:r w:rsidRPr="007D0455">
        <w:rPr>
          <w:rFonts w:ascii="Arial" w:hAnsi="Arial" w:cs="Arial"/>
          <w:i/>
          <w:iCs/>
          <w:color w:val="000000"/>
          <w:sz w:val="20"/>
          <w:szCs w:val="20"/>
        </w:rPr>
        <w:t>within the planning balance, on consideration of the benefits the scheme would</w:t>
      </w:r>
      <w:r>
        <w:rPr>
          <w:rFonts w:ascii="Arial" w:hAnsi="Arial" w:cs="Arial"/>
          <w:i/>
          <w:iCs/>
          <w:color w:val="000000"/>
          <w:sz w:val="20"/>
          <w:szCs w:val="20"/>
        </w:rPr>
        <w:t xml:space="preserve"> </w:t>
      </w:r>
      <w:r w:rsidRPr="007D0455">
        <w:rPr>
          <w:rFonts w:ascii="Arial" w:hAnsi="Arial" w:cs="Arial"/>
          <w:i/>
          <w:iCs/>
          <w:color w:val="000000"/>
          <w:sz w:val="20"/>
          <w:szCs w:val="20"/>
        </w:rPr>
        <w:t>deliver, a scheme of off-site planting should also be provided, or a commuted sum to</w:t>
      </w:r>
      <w:r>
        <w:rPr>
          <w:rFonts w:ascii="Arial" w:hAnsi="Arial" w:cs="Arial"/>
          <w:i/>
          <w:iCs/>
          <w:color w:val="000000"/>
          <w:sz w:val="20"/>
          <w:szCs w:val="20"/>
        </w:rPr>
        <w:t xml:space="preserve"> </w:t>
      </w:r>
      <w:r w:rsidRPr="007D0455">
        <w:rPr>
          <w:rFonts w:ascii="Arial" w:hAnsi="Arial" w:cs="Arial"/>
          <w:i/>
          <w:iCs/>
          <w:color w:val="000000"/>
          <w:sz w:val="20"/>
          <w:szCs w:val="20"/>
        </w:rPr>
        <w:t>cover a suitable scheme of tree planting by a third party.</w:t>
      </w:r>
      <w:r>
        <w:rPr>
          <w:rFonts w:ascii="Arial" w:hAnsi="Arial" w:cs="Arial"/>
          <w:i/>
          <w:iCs/>
          <w:color w:val="000000"/>
          <w:sz w:val="20"/>
          <w:szCs w:val="20"/>
        </w:rPr>
        <w:t>”</w:t>
      </w:r>
    </w:p>
    <w:p w14:paraId="4B2087A5" w14:textId="77777777" w:rsidR="007D0455" w:rsidRDefault="007D0455" w:rsidP="00345F9B">
      <w:pPr>
        <w:spacing w:after="0" w:line="240" w:lineRule="auto"/>
      </w:pPr>
    </w:p>
    <w:p w14:paraId="351E41A2" w14:textId="0799AC7E" w:rsidR="007D0455" w:rsidRDefault="007D0455" w:rsidP="007D0455">
      <w:pPr>
        <w:spacing w:after="0" w:line="240" w:lineRule="auto"/>
      </w:pPr>
      <w:r>
        <w:t xml:space="preserve">Should </w:t>
      </w:r>
      <w:r w:rsidR="00982E76">
        <w:t xml:space="preserve">Development Control be minded to grant </w:t>
      </w:r>
      <w:r>
        <w:t xml:space="preserve">consent </w:t>
      </w:r>
      <w:r w:rsidR="00982E76">
        <w:t xml:space="preserve">for this scheme </w:t>
      </w:r>
      <w:r>
        <w:t>then a significant section 106 payment/agreement will be required to ensure the lost tree benefits are recreated elsewhere in the Glossop area.</w:t>
      </w:r>
    </w:p>
    <w:p w14:paraId="028133BB" w14:textId="77777777" w:rsidR="007D0455" w:rsidRDefault="007D0455" w:rsidP="007D0455">
      <w:pPr>
        <w:spacing w:after="0" w:line="240" w:lineRule="auto"/>
        <w:rPr>
          <w:highlight w:val="yellow"/>
        </w:rPr>
      </w:pPr>
    </w:p>
    <w:p w14:paraId="16041311" w14:textId="70C71349" w:rsidR="007D0455" w:rsidRDefault="007D0455" w:rsidP="007D0455">
      <w:pPr>
        <w:spacing w:after="0" w:line="240" w:lineRule="auto"/>
      </w:pPr>
      <w:r w:rsidRPr="00145788">
        <w:t>Any section 106 agreement for trees to be planted off site should not just be restricted to 128 large trees but rather a mix of species and sizes should be available to HPBC</w:t>
      </w:r>
      <w:r w:rsidR="004B0CF1" w:rsidRPr="00145788">
        <w:t xml:space="preserve">, so that trees suitable for the </w:t>
      </w:r>
      <w:r w:rsidR="00982E76">
        <w:t xml:space="preserve">planting </w:t>
      </w:r>
      <w:r w:rsidR="004B0CF1" w:rsidRPr="00145788">
        <w:t>locations open to us can be planted</w:t>
      </w:r>
      <w:r w:rsidRPr="00145788">
        <w:t>.  Th</w:t>
      </w:r>
      <w:r w:rsidR="004B0CF1" w:rsidRPr="00145788">
        <w:t xml:space="preserve">is is the case on the </w:t>
      </w:r>
      <w:r w:rsidRPr="00145788">
        <w:t>development</w:t>
      </w:r>
      <w:r w:rsidR="004B0CF1" w:rsidRPr="00145788">
        <w:t>’s proposed planting plan, which</w:t>
      </w:r>
      <w:r w:rsidRPr="00145788">
        <w:t xml:space="preserve"> is proposing to meet their total through 86 small trees, 75 medium trees and 28 large trees and varying nursery sizes.</w:t>
      </w:r>
      <w:r w:rsidR="004B0CF1">
        <w:t xml:space="preserve">  </w:t>
      </w:r>
    </w:p>
    <w:p w14:paraId="40D50D7B" w14:textId="77777777" w:rsidR="004B0CF1" w:rsidRDefault="004B0CF1" w:rsidP="007D0455">
      <w:pPr>
        <w:spacing w:after="0" w:line="240" w:lineRule="auto"/>
      </w:pPr>
    </w:p>
    <w:p w14:paraId="7D8754F0" w14:textId="40BBCE65" w:rsidR="004B0CF1" w:rsidRDefault="004B0CF1" w:rsidP="007D0455">
      <w:pPr>
        <w:spacing w:after="0" w:line="240" w:lineRule="auto"/>
      </w:pPr>
      <w:r>
        <w:t>Therefore any section 106 agreement should be based on the following mix:</w:t>
      </w:r>
    </w:p>
    <w:p w14:paraId="705EEE48" w14:textId="77777777" w:rsidR="004B0CF1" w:rsidRDefault="004B0CF1" w:rsidP="007D0455">
      <w:pPr>
        <w:spacing w:after="0" w:line="240" w:lineRule="auto"/>
      </w:pPr>
    </w:p>
    <w:tbl>
      <w:tblPr>
        <w:tblW w:w="5245" w:type="dxa"/>
        <w:tblLook w:val="04A0" w:firstRow="1" w:lastRow="0" w:firstColumn="1" w:lastColumn="0" w:noHBand="0" w:noVBand="1"/>
      </w:tblPr>
      <w:tblGrid>
        <w:gridCol w:w="971"/>
        <w:gridCol w:w="1723"/>
        <w:gridCol w:w="1134"/>
        <w:gridCol w:w="1417"/>
      </w:tblGrid>
      <w:tr w:rsidR="004B0CF1" w:rsidRPr="004B0CF1" w14:paraId="60770F01" w14:textId="77777777" w:rsidTr="004B0CF1">
        <w:trPr>
          <w:trHeight w:val="576"/>
        </w:trPr>
        <w:tc>
          <w:tcPr>
            <w:tcW w:w="971" w:type="dxa"/>
            <w:tcBorders>
              <w:top w:val="nil"/>
              <w:left w:val="nil"/>
              <w:bottom w:val="nil"/>
              <w:right w:val="nil"/>
            </w:tcBorders>
            <w:shd w:val="clear" w:color="auto" w:fill="auto"/>
            <w:noWrap/>
            <w:vAlign w:val="bottom"/>
            <w:hideMark/>
          </w:tcPr>
          <w:p w14:paraId="1D74E8A9" w14:textId="77777777" w:rsidR="004B0CF1" w:rsidRPr="004B0CF1" w:rsidRDefault="004B0CF1" w:rsidP="004B0CF1">
            <w:pPr>
              <w:spacing w:after="0" w:line="240" w:lineRule="auto"/>
              <w:rPr>
                <w:rFonts w:ascii="Times New Roman" w:eastAsia="Times New Roman" w:hAnsi="Times New Roman" w:cs="Times New Roman"/>
                <w:sz w:val="24"/>
                <w:szCs w:val="24"/>
                <w:lang w:eastAsia="en-GB"/>
              </w:rPr>
            </w:pPr>
          </w:p>
        </w:tc>
        <w:tc>
          <w:tcPr>
            <w:tcW w:w="17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0E5B16"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Individual tree Area at 25 Years</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26C91D9B"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Tree Numbers</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0C818925"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Total Area at 25 Years</w:t>
            </w:r>
          </w:p>
        </w:tc>
      </w:tr>
      <w:tr w:rsidR="004B0CF1" w:rsidRPr="004B0CF1" w14:paraId="4243D7B7" w14:textId="77777777" w:rsidTr="004B0CF1">
        <w:trPr>
          <w:trHeight w:val="288"/>
        </w:trPr>
        <w:tc>
          <w:tcPr>
            <w:tcW w:w="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878CE7"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Small</w:t>
            </w:r>
          </w:p>
        </w:tc>
        <w:tc>
          <w:tcPr>
            <w:tcW w:w="1723" w:type="dxa"/>
            <w:tcBorders>
              <w:top w:val="nil"/>
              <w:left w:val="nil"/>
              <w:bottom w:val="single" w:sz="4" w:space="0" w:color="auto"/>
              <w:right w:val="single" w:sz="4" w:space="0" w:color="auto"/>
            </w:tcBorders>
            <w:shd w:val="clear" w:color="auto" w:fill="auto"/>
            <w:noWrap/>
            <w:vAlign w:val="bottom"/>
            <w:hideMark/>
          </w:tcPr>
          <w:p w14:paraId="35355734"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9.61628</w:t>
            </w:r>
          </w:p>
        </w:tc>
        <w:tc>
          <w:tcPr>
            <w:tcW w:w="1134" w:type="dxa"/>
            <w:tcBorders>
              <w:top w:val="nil"/>
              <w:left w:val="nil"/>
              <w:bottom w:val="single" w:sz="4" w:space="0" w:color="auto"/>
              <w:right w:val="single" w:sz="4" w:space="0" w:color="auto"/>
            </w:tcBorders>
            <w:shd w:val="clear" w:color="auto" w:fill="auto"/>
            <w:noWrap/>
            <w:vAlign w:val="bottom"/>
            <w:hideMark/>
          </w:tcPr>
          <w:p w14:paraId="5A5F4533"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86</w:t>
            </w:r>
          </w:p>
        </w:tc>
        <w:tc>
          <w:tcPr>
            <w:tcW w:w="1417" w:type="dxa"/>
            <w:tcBorders>
              <w:top w:val="nil"/>
              <w:left w:val="nil"/>
              <w:bottom w:val="single" w:sz="4" w:space="0" w:color="auto"/>
              <w:right w:val="single" w:sz="4" w:space="0" w:color="auto"/>
            </w:tcBorders>
            <w:shd w:val="clear" w:color="auto" w:fill="auto"/>
            <w:noWrap/>
            <w:vAlign w:val="bottom"/>
            <w:hideMark/>
          </w:tcPr>
          <w:p w14:paraId="13EE912B"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827.00008</w:t>
            </w:r>
          </w:p>
        </w:tc>
      </w:tr>
      <w:tr w:rsidR="004B0CF1" w:rsidRPr="004B0CF1" w14:paraId="60664C13" w14:textId="77777777" w:rsidTr="004B0CF1">
        <w:trPr>
          <w:trHeight w:val="288"/>
        </w:trPr>
        <w:tc>
          <w:tcPr>
            <w:tcW w:w="971" w:type="dxa"/>
            <w:tcBorders>
              <w:top w:val="nil"/>
              <w:left w:val="single" w:sz="4" w:space="0" w:color="auto"/>
              <w:bottom w:val="single" w:sz="4" w:space="0" w:color="auto"/>
              <w:right w:val="single" w:sz="4" w:space="0" w:color="auto"/>
            </w:tcBorders>
            <w:shd w:val="clear" w:color="auto" w:fill="auto"/>
            <w:noWrap/>
            <w:vAlign w:val="bottom"/>
            <w:hideMark/>
          </w:tcPr>
          <w:p w14:paraId="3FB7710E"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Medium</w:t>
            </w:r>
          </w:p>
        </w:tc>
        <w:tc>
          <w:tcPr>
            <w:tcW w:w="1723" w:type="dxa"/>
            <w:tcBorders>
              <w:top w:val="nil"/>
              <w:left w:val="nil"/>
              <w:bottom w:val="single" w:sz="4" w:space="0" w:color="auto"/>
              <w:right w:val="single" w:sz="4" w:space="0" w:color="auto"/>
            </w:tcBorders>
            <w:shd w:val="clear" w:color="auto" w:fill="auto"/>
            <w:noWrap/>
            <w:vAlign w:val="bottom"/>
            <w:hideMark/>
          </w:tcPr>
          <w:p w14:paraId="7B78FD4D"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28.26667</w:t>
            </w:r>
          </w:p>
        </w:tc>
        <w:tc>
          <w:tcPr>
            <w:tcW w:w="1134" w:type="dxa"/>
            <w:tcBorders>
              <w:top w:val="nil"/>
              <w:left w:val="nil"/>
              <w:bottom w:val="single" w:sz="4" w:space="0" w:color="auto"/>
              <w:right w:val="single" w:sz="4" w:space="0" w:color="auto"/>
            </w:tcBorders>
            <w:shd w:val="clear" w:color="auto" w:fill="auto"/>
            <w:noWrap/>
            <w:vAlign w:val="bottom"/>
            <w:hideMark/>
          </w:tcPr>
          <w:p w14:paraId="6B9A5D4B"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90</w:t>
            </w:r>
          </w:p>
        </w:tc>
        <w:tc>
          <w:tcPr>
            <w:tcW w:w="1417" w:type="dxa"/>
            <w:tcBorders>
              <w:top w:val="nil"/>
              <w:left w:val="nil"/>
              <w:bottom w:val="single" w:sz="4" w:space="0" w:color="auto"/>
              <w:right w:val="single" w:sz="4" w:space="0" w:color="auto"/>
            </w:tcBorders>
            <w:shd w:val="clear" w:color="auto" w:fill="auto"/>
            <w:noWrap/>
            <w:vAlign w:val="bottom"/>
            <w:hideMark/>
          </w:tcPr>
          <w:p w14:paraId="1BF9FCDC"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2544.0003</w:t>
            </w:r>
          </w:p>
        </w:tc>
      </w:tr>
      <w:tr w:rsidR="004B0CF1" w:rsidRPr="004B0CF1" w14:paraId="4840489D" w14:textId="77777777" w:rsidTr="004B0CF1">
        <w:trPr>
          <w:trHeight w:val="288"/>
        </w:trPr>
        <w:tc>
          <w:tcPr>
            <w:tcW w:w="971" w:type="dxa"/>
            <w:tcBorders>
              <w:top w:val="nil"/>
              <w:left w:val="single" w:sz="4" w:space="0" w:color="auto"/>
              <w:bottom w:val="single" w:sz="4" w:space="0" w:color="auto"/>
              <w:right w:val="single" w:sz="4" w:space="0" w:color="auto"/>
            </w:tcBorders>
            <w:shd w:val="clear" w:color="auto" w:fill="auto"/>
            <w:noWrap/>
            <w:vAlign w:val="bottom"/>
            <w:hideMark/>
          </w:tcPr>
          <w:p w14:paraId="4F817208" w14:textId="77777777" w:rsidR="004B0CF1" w:rsidRPr="004B0CF1" w:rsidRDefault="004B0CF1" w:rsidP="004B0CF1">
            <w:pPr>
              <w:spacing w:after="0" w:line="240" w:lineRule="auto"/>
              <w:rPr>
                <w:rFonts w:ascii="Calibri" w:eastAsia="Times New Roman" w:hAnsi="Calibri" w:cs="Calibri"/>
                <w:color w:val="000000"/>
                <w:lang w:eastAsia="en-GB"/>
              </w:rPr>
            </w:pPr>
            <w:r w:rsidRPr="004B0CF1">
              <w:rPr>
                <w:rFonts w:ascii="Calibri" w:eastAsia="Times New Roman" w:hAnsi="Calibri" w:cs="Calibri"/>
                <w:color w:val="000000"/>
                <w:lang w:eastAsia="en-GB"/>
              </w:rPr>
              <w:t>Large</w:t>
            </w:r>
          </w:p>
        </w:tc>
        <w:tc>
          <w:tcPr>
            <w:tcW w:w="1723" w:type="dxa"/>
            <w:tcBorders>
              <w:top w:val="nil"/>
              <w:left w:val="nil"/>
              <w:bottom w:val="single" w:sz="4" w:space="0" w:color="auto"/>
              <w:right w:val="single" w:sz="4" w:space="0" w:color="auto"/>
            </w:tcBorders>
            <w:shd w:val="clear" w:color="auto" w:fill="auto"/>
            <w:noWrap/>
            <w:vAlign w:val="bottom"/>
            <w:hideMark/>
          </w:tcPr>
          <w:p w14:paraId="340083C9"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78.53571</w:t>
            </w:r>
          </w:p>
        </w:tc>
        <w:tc>
          <w:tcPr>
            <w:tcW w:w="1134" w:type="dxa"/>
            <w:tcBorders>
              <w:top w:val="nil"/>
              <w:left w:val="nil"/>
              <w:bottom w:val="single" w:sz="4" w:space="0" w:color="auto"/>
              <w:right w:val="single" w:sz="4" w:space="0" w:color="auto"/>
            </w:tcBorders>
            <w:shd w:val="clear" w:color="auto" w:fill="auto"/>
            <w:noWrap/>
            <w:vAlign w:val="bottom"/>
            <w:hideMark/>
          </w:tcPr>
          <w:p w14:paraId="12CC788F"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85</w:t>
            </w:r>
          </w:p>
        </w:tc>
        <w:tc>
          <w:tcPr>
            <w:tcW w:w="1417" w:type="dxa"/>
            <w:tcBorders>
              <w:top w:val="nil"/>
              <w:left w:val="nil"/>
              <w:bottom w:val="single" w:sz="4" w:space="0" w:color="auto"/>
              <w:right w:val="single" w:sz="4" w:space="0" w:color="auto"/>
            </w:tcBorders>
            <w:shd w:val="clear" w:color="auto" w:fill="auto"/>
            <w:noWrap/>
            <w:vAlign w:val="bottom"/>
            <w:hideMark/>
          </w:tcPr>
          <w:p w14:paraId="4939C4D0"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6675.53535</w:t>
            </w:r>
          </w:p>
        </w:tc>
      </w:tr>
      <w:tr w:rsidR="004B0CF1" w:rsidRPr="004B0CF1" w14:paraId="7F11CB5D" w14:textId="77777777" w:rsidTr="004B0CF1">
        <w:trPr>
          <w:trHeight w:val="288"/>
        </w:trPr>
        <w:tc>
          <w:tcPr>
            <w:tcW w:w="971" w:type="dxa"/>
            <w:tcBorders>
              <w:top w:val="nil"/>
              <w:left w:val="nil"/>
              <w:bottom w:val="nil"/>
              <w:right w:val="nil"/>
            </w:tcBorders>
            <w:shd w:val="clear" w:color="auto" w:fill="auto"/>
            <w:noWrap/>
            <w:vAlign w:val="bottom"/>
            <w:hideMark/>
          </w:tcPr>
          <w:p w14:paraId="652E7BD6" w14:textId="77777777" w:rsidR="004B0CF1" w:rsidRPr="004B0CF1" w:rsidRDefault="004B0CF1" w:rsidP="004B0CF1">
            <w:pPr>
              <w:spacing w:after="0" w:line="240" w:lineRule="auto"/>
              <w:jc w:val="right"/>
              <w:rPr>
                <w:rFonts w:ascii="Calibri" w:eastAsia="Times New Roman" w:hAnsi="Calibri" w:cs="Calibri"/>
                <w:color w:val="000000"/>
                <w:lang w:eastAsia="en-GB"/>
              </w:rPr>
            </w:pPr>
          </w:p>
        </w:tc>
        <w:tc>
          <w:tcPr>
            <w:tcW w:w="1723" w:type="dxa"/>
            <w:tcBorders>
              <w:top w:val="nil"/>
              <w:left w:val="nil"/>
              <w:bottom w:val="nil"/>
              <w:right w:val="nil"/>
            </w:tcBorders>
            <w:shd w:val="clear" w:color="auto" w:fill="auto"/>
            <w:noWrap/>
            <w:vAlign w:val="bottom"/>
            <w:hideMark/>
          </w:tcPr>
          <w:p w14:paraId="4351A18D" w14:textId="77777777" w:rsidR="004B0CF1" w:rsidRPr="004B0CF1" w:rsidRDefault="004B0CF1" w:rsidP="004B0CF1">
            <w:pPr>
              <w:spacing w:after="0" w:line="240" w:lineRule="auto"/>
              <w:rPr>
                <w:rFonts w:ascii="Times New Roman" w:eastAsia="Times New Roman" w:hAnsi="Times New Roman" w:cs="Times New Roman"/>
                <w:sz w:val="20"/>
                <w:szCs w:val="20"/>
                <w:lang w:eastAsia="en-GB"/>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AF6BC6"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261</w:t>
            </w:r>
          </w:p>
        </w:tc>
        <w:tc>
          <w:tcPr>
            <w:tcW w:w="1417" w:type="dxa"/>
            <w:tcBorders>
              <w:top w:val="nil"/>
              <w:left w:val="nil"/>
              <w:bottom w:val="single" w:sz="4" w:space="0" w:color="auto"/>
              <w:right w:val="single" w:sz="4" w:space="0" w:color="auto"/>
            </w:tcBorders>
            <w:shd w:val="clear" w:color="auto" w:fill="auto"/>
            <w:noWrap/>
            <w:vAlign w:val="bottom"/>
            <w:hideMark/>
          </w:tcPr>
          <w:p w14:paraId="3DC664B2" w14:textId="77777777" w:rsidR="004B0CF1" w:rsidRPr="004B0CF1" w:rsidRDefault="004B0CF1" w:rsidP="004B0CF1">
            <w:pPr>
              <w:spacing w:after="0" w:line="240" w:lineRule="auto"/>
              <w:jc w:val="right"/>
              <w:rPr>
                <w:rFonts w:ascii="Calibri" w:eastAsia="Times New Roman" w:hAnsi="Calibri" w:cs="Calibri"/>
                <w:color w:val="000000"/>
                <w:lang w:eastAsia="en-GB"/>
              </w:rPr>
            </w:pPr>
            <w:r w:rsidRPr="004B0CF1">
              <w:rPr>
                <w:rFonts w:ascii="Calibri" w:eastAsia="Times New Roman" w:hAnsi="Calibri" w:cs="Calibri"/>
                <w:color w:val="000000"/>
                <w:lang w:eastAsia="en-GB"/>
              </w:rPr>
              <w:t>10046.53573</w:t>
            </w:r>
          </w:p>
        </w:tc>
      </w:tr>
    </w:tbl>
    <w:p w14:paraId="5BB509DB" w14:textId="77777777" w:rsidR="004B0CF1" w:rsidRDefault="004B0CF1" w:rsidP="007D0455">
      <w:pPr>
        <w:spacing w:after="0" w:line="240" w:lineRule="auto"/>
      </w:pPr>
    </w:p>
    <w:p w14:paraId="7D939EA6" w14:textId="5D73727A" w:rsidR="004B0CF1" w:rsidRDefault="004B0CF1" w:rsidP="007D0455">
      <w:pPr>
        <w:spacing w:after="0" w:line="240" w:lineRule="auto"/>
      </w:pPr>
      <w:r>
        <w:t>We believe that this</w:t>
      </w:r>
      <w:r w:rsidR="00500985">
        <w:t xml:space="preserve"> </w:t>
      </w:r>
      <w:r>
        <w:t>planti</w:t>
      </w:r>
      <w:r w:rsidR="00500985">
        <w:t>ng</w:t>
      </w:r>
      <w:r>
        <w:t xml:space="preserve"> can be achieved </w:t>
      </w:r>
      <w:r w:rsidR="00500985">
        <w:t>for £144600</w:t>
      </w:r>
      <w:r w:rsidR="009E0CD6">
        <w:t xml:space="preserve"> with a further £41760 as a commuted sum to </w:t>
      </w:r>
      <w:r w:rsidR="00145788">
        <w:t>cover the first 20 years of management.</w:t>
      </w:r>
    </w:p>
    <w:p w14:paraId="2357EB63" w14:textId="77777777" w:rsidR="007D0455" w:rsidRDefault="007D0455" w:rsidP="007D0455">
      <w:pPr>
        <w:spacing w:after="0" w:line="240" w:lineRule="auto"/>
        <w:ind w:right="521"/>
      </w:pPr>
    </w:p>
    <w:p w14:paraId="4190EA43" w14:textId="554DA512" w:rsidR="007D0455" w:rsidRDefault="00D4327B" w:rsidP="00345F9B">
      <w:pPr>
        <w:spacing w:after="0" w:line="240" w:lineRule="auto"/>
      </w:pPr>
      <w:r>
        <w:t xml:space="preserve">The </w:t>
      </w:r>
      <w:r w:rsidR="00145788">
        <w:t xml:space="preserve">proposed </w:t>
      </w:r>
      <w:r>
        <w:t xml:space="preserve">planting plan also has a number of issues that would </w:t>
      </w:r>
      <w:r w:rsidR="007D0455">
        <w:t>need to be ironed out at the condition stage:</w:t>
      </w:r>
    </w:p>
    <w:p w14:paraId="66C05921" w14:textId="77777777" w:rsidR="007D0455" w:rsidRDefault="007D0455" w:rsidP="00345F9B">
      <w:pPr>
        <w:spacing w:after="0" w:line="240" w:lineRule="auto"/>
      </w:pPr>
    </w:p>
    <w:p w14:paraId="16BBCB0F" w14:textId="0F51EDD6" w:rsidR="007D0455" w:rsidRDefault="007D0455" w:rsidP="00345F9B">
      <w:pPr>
        <w:spacing w:after="0" w:line="240" w:lineRule="auto"/>
      </w:pPr>
      <w:r w:rsidRPr="00660A30">
        <w:rPr>
          <w:b/>
          <w:bCs/>
        </w:rPr>
        <w:t>Street Trees</w:t>
      </w:r>
      <w:r w:rsidRPr="00660A30">
        <w:t xml:space="preserve"> </w:t>
      </w:r>
      <w:r>
        <w:t xml:space="preserve">– One plan </w:t>
      </w:r>
      <w:r w:rsidR="00982E76">
        <w:t>(</w:t>
      </w:r>
      <w:r w:rsidR="00982E76" w:rsidRPr="00982E76">
        <w:t>Colour Site Layout WH-DV-CSL-01 Rev E</w:t>
      </w:r>
      <w:r w:rsidR="00982E76">
        <w:t xml:space="preserve">) </w:t>
      </w:r>
      <w:r>
        <w:t>appears to show trees being planted in the pavements of the newly created streets, which would meet the current government guidance of providing street trees in all newly created streets, whilst the landscape plans instead appears to place the trees in</w:t>
      </w:r>
      <w:r w:rsidR="00982E76">
        <w:t xml:space="preserve"> </w:t>
      </w:r>
      <w:r>
        <w:t>th</w:t>
      </w:r>
      <w:r w:rsidR="00982E76">
        <w:t>e</w:t>
      </w:r>
      <w:r>
        <w:t xml:space="preserve"> front gardens of the new houses.  This confusion needs to be cleared up ideally with the trees being placed in</w:t>
      </w:r>
      <w:r w:rsidR="00982E76">
        <w:t xml:space="preserve"> </w:t>
      </w:r>
      <w:r>
        <w:t>th</w:t>
      </w:r>
      <w:r w:rsidR="00982E76">
        <w:t>e</w:t>
      </w:r>
      <w:r>
        <w:t xml:space="preserve"> street and a suitable commuted sum agreed for the ongoing maintenance of the trees.  </w:t>
      </w:r>
    </w:p>
    <w:p w14:paraId="7586E027" w14:textId="33FC4C48" w:rsidR="00982E76" w:rsidRDefault="00982E76" w:rsidP="00345F9B">
      <w:pPr>
        <w:spacing w:after="0" w:line="240" w:lineRule="auto"/>
      </w:pPr>
    </w:p>
    <w:p w14:paraId="3CC1DBBC" w14:textId="63C5074F" w:rsidR="00982E76" w:rsidRDefault="00982E76" w:rsidP="00345F9B">
      <w:pPr>
        <w:spacing w:after="0" w:line="240" w:lineRule="auto"/>
      </w:pPr>
      <w:r>
        <w:t xml:space="preserve">By placing the trees in the street in ensures the trees have a greater chance of reaching maturity, rather than being removed by the new home owners, it also provides further space from the houses and increases the possibility of larger canopied trees </w:t>
      </w:r>
      <w:r w:rsidR="00660A30">
        <w:t>being</w:t>
      </w:r>
      <w:r>
        <w:t xml:space="preserve"> planted.</w:t>
      </w:r>
    </w:p>
    <w:p w14:paraId="4EA5A188" w14:textId="77777777" w:rsidR="007D0455" w:rsidRDefault="007D0455" w:rsidP="00345F9B">
      <w:pPr>
        <w:spacing w:after="0" w:line="240" w:lineRule="auto"/>
      </w:pPr>
    </w:p>
    <w:p w14:paraId="0E5CBD56" w14:textId="0EB3D237" w:rsidR="007D0455" w:rsidRDefault="007D0455" w:rsidP="00345F9B">
      <w:pPr>
        <w:spacing w:after="0" w:line="240" w:lineRule="auto"/>
      </w:pPr>
      <w:r w:rsidRPr="00660A30">
        <w:rPr>
          <w:b/>
          <w:bCs/>
        </w:rPr>
        <w:t>Species Mix</w:t>
      </w:r>
      <w:r>
        <w:t xml:space="preserve"> – The current proposed species mix will need to be updated before planting via a </w:t>
      </w:r>
      <w:r w:rsidR="00660A30">
        <w:t xml:space="preserve">Tree Landscape </w:t>
      </w:r>
      <w:r>
        <w:t xml:space="preserve">condition.  Best practice recommends that </w:t>
      </w:r>
      <w:r w:rsidR="008E4DBA">
        <w:t xml:space="preserve">tree populations should be aiming for a mix where no individual species exceeds 10%, no genus exceeds 20% and no family group exceeds 30% of the total population.  The current tree mix exceeds this with the proposed species Tilia cordata at 18.5%, the Genus Prunus at 40.2% and the family group Rosaceae at 47.6%.  There are many other suitable species, genus and family groups that could be incorporated into </w:t>
      </w:r>
      <w:r w:rsidR="00660A30">
        <w:t>the</w:t>
      </w:r>
      <w:r w:rsidR="008E4DBA">
        <w:t xml:space="preserve"> scheme to solve these issues.</w:t>
      </w:r>
      <w:r w:rsidR="00660A30">
        <w:t xml:space="preserve">  Without solving these it leaves those affected streets’ tree cover open to be being decimated by future pests and diseases.</w:t>
      </w:r>
    </w:p>
    <w:p w14:paraId="013870B1" w14:textId="77777777" w:rsidR="008E4DBA" w:rsidRDefault="008E4DBA" w:rsidP="00345F9B">
      <w:pPr>
        <w:spacing w:after="0" w:line="240" w:lineRule="auto"/>
      </w:pPr>
    </w:p>
    <w:p w14:paraId="7C55F826" w14:textId="6303FC62" w:rsidR="008E4DBA" w:rsidRDefault="008E4DBA" w:rsidP="00345F9B">
      <w:pPr>
        <w:spacing w:after="0" w:line="240" w:lineRule="auto"/>
      </w:pPr>
      <w:r w:rsidRPr="00660A30">
        <w:rPr>
          <w:b/>
          <w:bCs/>
        </w:rPr>
        <w:t>New trees close to building lines</w:t>
      </w:r>
      <w:r>
        <w:t xml:space="preserve"> – A number of the proposed trees are proposed for within a few metres of building lines.  Ideally they should be placed further away or at least </w:t>
      </w:r>
      <w:r w:rsidR="00660A30">
        <w:t xml:space="preserve">planted with </w:t>
      </w:r>
      <w:r>
        <w:t>trees with very strict growth habitats to ensure that they do not become a nuisance for the future owners.  Otherwise this will lead to the trees being either heavily reduced or removed.</w:t>
      </w:r>
    </w:p>
    <w:p w14:paraId="76B7DC42" w14:textId="77777777" w:rsidR="007D0455" w:rsidRDefault="007D0455" w:rsidP="00345F9B">
      <w:pPr>
        <w:spacing w:after="0" w:line="240" w:lineRule="auto"/>
      </w:pPr>
    </w:p>
    <w:p w14:paraId="60648776" w14:textId="77777777" w:rsidR="0092230A" w:rsidRDefault="0092230A" w:rsidP="00345F9B">
      <w:pPr>
        <w:spacing w:after="0" w:line="240" w:lineRule="auto"/>
      </w:pPr>
    </w:p>
    <w:p w14:paraId="015C7393" w14:textId="68734C7A" w:rsidR="00DD5B41" w:rsidRPr="00DD5B41" w:rsidRDefault="00DD5B41" w:rsidP="00345F9B">
      <w:pPr>
        <w:spacing w:after="0" w:line="240" w:lineRule="auto"/>
        <w:rPr>
          <w:u w:val="single"/>
        </w:rPr>
      </w:pPr>
      <w:r w:rsidRPr="00DD5B41">
        <w:rPr>
          <w:u w:val="single"/>
        </w:rPr>
        <w:t>Site Layout during Development</w:t>
      </w:r>
    </w:p>
    <w:p w14:paraId="6DBD0947" w14:textId="51EF2AF2" w:rsidR="00DD5B41" w:rsidRDefault="00DD5B41" w:rsidP="00345F9B">
      <w:pPr>
        <w:spacing w:after="0" w:line="240" w:lineRule="auto"/>
      </w:pPr>
      <w:r>
        <w:t>There are currently no details on the current Arb Method Statement Plan of where the site offices, and storage areas are to be located.  These have a great potential for causing damage to retained trees through the passage of vehicles, plant and the storage of heavy materials on root protection areas.</w:t>
      </w:r>
      <w:r w:rsidR="00660A30">
        <w:t xml:space="preserve">  This can however be dealt with in the a tree protection plan secured by condition.</w:t>
      </w:r>
    </w:p>
    <w:p w14:paraId="06523BAC" w14:textId="77777777" w:rsidR="00660A30" w:rsidRDefault="00660A30" w:rsidP="00345F9B">
      <w:pPr>
        <w:spacing w:after="0" w:line="240" w:lineRule="auto"/>
      </w:pPr>
    </w:p>
    <w:p w14:paraId="6029CC90" w14:textId="13626755" w:rsidR="00660A30" w:rsidRPr="00660A30" w:rsidRDefault="00660A30" w:rsidP="00345F9B">
      <w:pPr>
        <w:spacing w:after="0" w:line="240" w:lineRule="auto"/>
        <w:rPr>
          <w:u w:val="single"/>
        </w:rPr>
      </w:pPr>
      <w:r w:rsidRPr="00660A30">
        <w:rPr>
          <w:u w:val="single"/>
        </w:rPr>
        <w:t>General Tree Protection</w:t>
      </w:r>
    </w:p>
    <w:p w14:paraId="301281DC" w14:textId="36E8B27B" w:rsidR="00D4327B" w:rsidRDefault="00660A30" w:rsidP="00345F9B">
      <w:pPr>
        <w:spacing w:after="0" w:line="240" w:lineRule="auto"/>
      </w:pPr>
      <w:r>
        <w:t>TEP’s Tree Report helps to provide guidance on how the various pinch points of the development can be resolved through tree protection, engineering and supervision methods, however it does not go into full detail.  Therefore should consent be granted  a Tree Protection condition and a Tree Supervision condition will be required to ensure a suitable scheme of protection is created, implemented and maintained throughout the full development.</w:t>
      </w:r>
    </w:p>
    <w:p w14:paraId="50239229" w14:textId="77777777" w:rsidR="00660A30" w:rsidRDefault="00660A30" w:rsidP="00345F9B">
      <w:pPr>
        <w:spacing w:after="0" w:line="240" w:lineRule="auto"/>
      </w:pPr>
    </w:p>
    <w:p w14:paraId="752B3734" w14:textId="77777777" w:rsidR="00660A30" w:rsidRPr="00660A30" w:rsidRDefault="00660A30" w:rsidP="00345F9B">
      <w:pPr>
        <w:spacing w:after="0" w:line="240" w:lineRule="auto"/>
        <w:rPr>
          <w:b/>
          <w:bCs/>
        </w:rPr>
      </w:pPr>
      <w:r w:rsidRPr="00660A30">
        <w:rPr>
          <w:b/>
          <w:bCs/>
        </w:rPr>
        <w:t>Decision</w:t>
      </w:r>
    </w:p>
    <w:p w14:paraId="624F4560" w14:textId="25CA5660" w:rsidR="00660A30" w:rsidRDefault="00660A30" w:rsidP="00345F9B">
      <w:pPr>
        <w:spacing w:after="0" w:line="240" w:lineRule="auto"/>
      </w:pPr>
      <w:r>
        <w:t>As stated above on the grounds of tree loss it is recommended that the scheme is refused based on it not adhering to the below policies:</w:t>
      </w:r>
    </w:p>
    <w:p w14:paraId="58DE833A" w14:textId="77777777" w:rsidR="005F07CA" w:rsidRDefault="005F07CA" w:rsidP="005F07CA">
      <w:pPr>
        <w:pStyle w:val="Default"/>
      </w:pPr>
    </w:p>
    <w:p w14:paraId="0A8BCCD8" w14:textId="5B920352"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9 </w:t>
      </w:r>
      <w:r w:rsidRPr="00666BBC">
        <w:rPr>
          <w:rFonts w:cstheme="minorHAnsi"/>
          <w:b/>
          <w:bCs/>
          <w:color w:val="000000"/>
        </w:rPr>
        <w:t>Trees, woodland and hedgerows</w:t>
      </w:r>
    </w:p>
    <w:p w14:paraId="303E31B1"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The Council will protect existing trees, woodlands and hedgerows, in particular, ancient woodland, veteran trees and ancient or species-rich hedgerows from loss or deterioration.</w:t>
      </w:r>
    </w:p>
    <w:p w14:paraId="5D05281E"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9E0F86B"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This will be achieved by:</w:t>
      </w:r>
    </w:p>
    <w:p w14:paraId="3A3E3FB8"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Requiring that existing woodlands, healthy, mature trees and hedgerows are retained and integrated within a proposed development unless the need for, and benefits of, the development clearly outweigh their loss</w:t>
      </w:r>
    </w:p>
    <w:p w14:paraId="011F475F"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801AC9A"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Requiring new developments where appropriate to provide tree planting and soft landscaping, including where possible the replacement of any trees that are removed at a ratio of 2:1</w:t>
      </w:r>
    </w:p>
    <w:p w14:paraId="63476669"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4530C703"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Resisting development that would directly or indirectly damage existing ancient woodland, veteran trees and ancient or species-rich hedgerows.</w:t>
      </w:r>
    </w:p>
    <w:p w14:paraId="36CC9454" w14:textId="743B50F7" w:rsidR="00020459" w:rsidRPr="00666BBC" w:rsidRDefault="00020459" w:rsidP="00D15C8C">
      <w:pPr>
        <w:spacing w:after="0" w:line="240" w:lineRule="auto"/>
        <w:ind w:left="720"/>
        <w:rPr>
          <w:rFonts w:cstheme="minorHAnsi"/>
        </w:rPr>
      </w:pPr>
    </w:p>
    <w:p w14:paraId="24F6CF01" w14:textId="77777777"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1 </w:t>
      </w:r>
      <w:r w:rsidRPr="00666BBC">
        <w:rPr>
          <w:rFonts w:cstheme="minorHAnsi"/>
          <w:b/>
          <w:bCs/>
          <w:color w:val="000000"/>
        </w:rPr>
        <w:t>Climate Change</w:t>
      </w:r>
    </w:p>
    <w:p w14:paraId="2B7026FE"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The Council will adopt strategies to mitigate and adapt to climate change. In addressing the move to a low carbon future for High Peak, the Council will plan for new development in locations and ways that reduce greenhouse gas emissions and adopt the principles set out in the energy hierarchy.</w:t>
      </w:r>
    </w:p>
    <w:p w14:paraId="639EE701" w14:textId="77777777" w:rsidR="00020459" w:rsidRPr="00666BBC" w:rsidRDefault="00020459" w:rsidP="00D15C8C">
      <w:pPr>
        <w:pStyle w:val="ListParagraph"/>
        <w:numPr>
          <w:ilvl w:val="0"/>
          <w:numId w:val="5"/>
        </w:numPr>
        <w:autoSpaceDE w:val="0"/>
        <w:autoSpaceDN w:val="0"/>
        <w:adjustRightInd w:val="0"/>
        <w:spacing w:after="0" w:line="240" w:lineRule="auto"/>
        <w:ind w:left="1440"/>
        <w:rPr>
          <w:rFonts w:cstheme="minorHAnsi"/>
          <w:color w:val="000000"/>
        </w:rPr>
      </w:pPr>
      <w:r w:rsidRPr="00666BBC">
        <w:rPr>
          <w:rFonts w:cstheme="minorHAnsi"/>
          <w:color w:val="000000"/>
        </w:rPr>
        <w:t>A low carbon future for High Peak will be achieved by:</w:t>
      </w:r>
    </w:p>
    <w:p w14:paraId="6210F265"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3F2FEF26" w14:textId="77777777" w:rsidR="00020459" w:rsidRPr="00666BBC" w:rsidRDefault="00020459" w:rsidP="00D15C8C">
      <w:pPr>
        <w:pStyle w:val="ListParagraph"/>
        <w:numPr>
          <w:ilvl w:val="0"/>
          <w:numId w:val="5"/>
        </w:numPr>
        <w:autoSpaceDE w:val="0"/>
        <w:autoSpaceDN w:val="0"/>
        <w:adjustRightInd w:val="0"/>
        <w:spacing w:after="0" w:line="240" w:lineRule="auto"/>
        <w:ind w:left="1440"/>
        <w:rPr>
          <w:rFonts w:cstheme="minorHAnsi"/>
          <w:color w:val="000000"/>
        </w:rPr>
      </w:pPr>
      <w:r w:rsidRPr="00666BBC">
        <w:rPr>
          <w:rFonts w:cstheme="minorHAnsi"/>
          <w:color w:val="000000"/>
        </w:rPr>
        <w:t xml:space="preserve">Requiring new development to be designed to contribute to achieving national targets to reduce greenhouse gas emissions by using land-form, layout, building orientation, </w:t>
      </w:r>
      <w:r w:rsidRPr="00666BBC">
        <w:rPr>
          <w:rFonts w:cstheme="minorHAnsi"/>
          <w:color w:val="000000"/>
          <w:highlight w:val="yellow"/>
        </w:rPr>
        <w:t>tree planting</w:t>
      </w:r>
      <w:r w:rsidRPr="00666BBC">
        <w:rPr>
          <w:rFonts w:cstheme="minorHAnsi"/>
          <w:color w:val="000000"/>
        </w:rPr>
        <w:t xml:space="preserve">, massing and </w:t>
      </w:r>
      <w:r w:rsidRPr="00666BBC">
        <w:rPr>
          <w:rFonts w:cstheme="minorHAnsi"/>
          <w:color w:val="000000"/>
          <w:highlight w:val="yellow"/>
        </w:rPr>
        <w:t>landscaping</w:t>
      </w:r>
      <w:r w:rsidRPr="00666BBC">
        <w:rPr>
          <w:rFonts w:cstheme="minorHAnsi"/>
          <w:color w:val="000000"/>
        </w:rPr>
        <w:t xml:space="preserve"> to reduce likely energy  consumption and resilience to increased temperatures</w:t>
      </w:r>
    </w:p>
    <w:p w14:paraId="229E10CA" w14:textId="77777777" w:rsidR="00020459" w:rsidRPr="00666BBC" w:rsidRDefault="00020459" w:rsidP="00D15C8C">
      <w:pPr>
        <w:spacing w:after="0" w:line="240" w:lineRule="auto"/>
        <w:ind w:left="720"/>
        <w:rPr>
          <w:rFonts w:cstheme="minorHAnsi"/>
        </w:rPr>
      </w:pPr>
    </w:p>
    <w:p w14:paraId="69B7F212" w14:textId="79FCA51A"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2 </w:t>
      </w:r>
      <w:r w:rsidRPr="00666BBC">
        <w:rPr>
          <w:rFonts w:cstheme="minorHAnsi"/>
          <w:b/>
          <w:bCs/>
          <w:color w:val="000000"/>
          <w:highlight w:val="yellow"/>
        </w:rPr>
        <w:t>Landscape</w:t>
      </w:r>
      <w:r w:rsidRPr="00666BBC">
        <w:rPr>
          <w:rFonts w:cstheme="minorHAnsi"/>
          <w:b/>
          <w:bCs/>
          <w:color w:val="000000"/>
        </w:rPr>
        <w:t xml:space="preserve"> Character</w:t>
      </w:r>
    </w:p>
    <w:p w14:paraId="50CE85D0"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 xml:space="preserve">The Council will seek to protect, enhance and restore the </w:t>
      </w:r>
      <w:r w:rsidRPr="00666BBC">
        <w:rPr>
          <w:rFonts w:cstheme="minorHAnsi"/>
          <w:color w:val="000000"/>
          <w:highlight w:val="yellow"/>
        </w:rPr>
        <w:t>landscape character</w:t>
      </w:r>
      <w:r w:rsidRPr="00666BBC">
        <w:rPr>
          <w:rFonts w:cstheme="minorHAnsi"/>
          <w:color w:val="000000"/>
        </w:rPr>
        <w:t xml:space="preserve"> of the Plan Area for its own intrinsic beauty and for its benefit to the economic, environmental and social well-being of the Plan Area.</w:t>
      </w:r>
    </w:p>
    <w:p w14:paraId="1DF05E45"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95D5183"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lastRenderedPageBreak/>
        <w:t>This will be achieved by:</w:t>
      </w:r>
    </w:p>
    <w:p w14:paraId="149148E8" w14:textId="77777777" w:rsidR="00020459" w:rsidRPr="00666BBC" w:rsidRDefault="00020459" w:rsidP="00D15C8C">
      <w:pPr>
        <w:pStyle w:val="ListParagraph"/>
        <w:numPr>
          <w:ilvl w:val="0"/>
          <w:numId w:val="6"/>
        </w:numPr>
        <w:autoSpaceDE w:val="0"/>
        <w:autoSpaceDN w:val="0"/>
        <w:adjustRightInd w:val="0"/>
        <w:spacing w:after="0" w:line="240" w:lineRule="auto"/>
        <w:ind w:left="1440"/>
        <w:rPr>
          <w:rFonts w:cstheme="minorHAnsi"/>
          <w:color w:val="000000"/>
        </w:rPr>
      </w:pPr>
      <w:r w:rsidRPr="00666BBC">
        <w:rPr>
          <w:rFonts w:cstheme="minorHAnsi"/>
          <w:color w:val="000000"/>
        </w:rPr>
        <w:t xml:space="preserve">Requiring that development has particular regard to maintaining the aesthetic and biodiversity qualities of natural and man-made features within the landscape, such </w:t>
      </w:r>
      <w:r w:rsidRPr="00666BBC">
        <w:rPr>
          <w:rFonts w:cstheme="minorHAnsi"/>
          <w:color w:val="000000"/>
          <w:highlight w:val="yellow"/>
        </w:rPr>
        <w:t>as trees and woodlands,</w:t>
      </w:r>
      <w:r w:rsidRPr="00666BBC">
        <w:rPr>
          <w:rFonts w:cstheme="minorHAnsi"/>
          <w:color w:val="000000"/>
        </w:rPr>
        <w:t xml:space="preserve"> hedgerows, walls, streams, ponds, rivers, ecological networks or other topographical features</w:t>
      </w:r>
    </w:p>
    <w:p w14:paraId="45186C8A" w14:textId="067DF1AE" w:rsidR="00453396" w:rsidRPr="00666BBC" w:rsidRDefault="00453396" w:rsidP="00D15C8C">
      <w:pPr>
        <w:spacing w:after="0" w:line="240" w:lineRule="auto"/>
        <w:ind w:left="720"/>
        <w:rPr>
          <w:rFonts w:cstheme="minorHAnsi"/>
        </w:rPr>
      </w:pPr>
    </w:p>
    <w:p w14:paraId="1A4B5150" w14:textId="77777777"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5 </w:t>
      </w:r>
      <w:r w:rsidRPr="00666BBC">
        <w:rPr>
          <w:rFonts w:cstheme="minorHAnsi"/>
          <w:b/>
          <w:bCs/>
          <w:color w:val="000000"/>
        </w:rPr>
        <w:t>Biodiversity</w:t>
      </w:r>
    </w:p>
    <w:p w14:paraId="567B30F2"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 xml:space="preserve">The biodiversity and geological resources of the Plan Area and its surroundings will be conserved and where possible enhanced by ensuring that development proposals </w:t>
      </w:r>
    </w:p>
    <w:p w14:paraId="4F11874F"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will not result in significant harm to biodiversity or geodiversity interests.</w:t>
      </w:r>
    </w:p>
    <w:p w14:paraId="28AD4561" w14:textId="29168183" w:rsidR="00020459" w:rsidRDefault="00020459" w:rsidP="00D15C8C">
      <w:pPr>
        <w:spacing w:after="0" w:line="240" w:lineRule="auto"/>
        <w:ind w:left="720"/>
      </w:pPr>
    </w:p>
    <w:p w14:paraId="4F96D37C" w14:textId="63388BC1" w:rsidR="00020459" w:rsidRDefault="00020459" w:rsidP="00D15C8C">
      <w:pPr>
        <w:spacing w:after="0" w:line="240" w:lineRule="auto"/>
        <w:ind w:left="720"/>
      </w:pPr>
      <w:r>
        <w:t xml:space="preserve">The proposal also goes against the following parts of </w:t>
      </w:r>
      <w:r w:rsidRPr="00666BBC">
        <w:rPr>
          <w:rFonts w:ascii="Arial-BoldMT" w:hAnsi="Arial-BoldMT" w:cs="Arial-BoldMT"/>
          <w:b/>
          <w:bCs/>
          <w:color w:val="949DFF"/>
        </w:rPr>
        <w:t xml:space="preserve">section 174 </w:t>
      </w:r>
      <w:r w:rsidRPr="00666BBC">
        <w:t>of the</w:t>
      </w:r>
      <w:r w:rsidRPr="00666BBC">
        <w:rPr>
          <w:rFonts w:ascii="Arial-BoldMT" w:hAnsi="Arial-BoldMT" w:cs="Arial-BoldMT"/>
          <w:b/>
          <w:bCs/>
          <w:color w:val="949DFF"/>
        </w:rPr>
        <w:t xml:space="preserve"> NPPF</w:t>
      </w:r>
      <w:r>
        <w:t>:</w:t>
      </w:r>
    </w:p>
    <w:p w14:paraId="23BBB630" w14:textId="77777777" w:rsidR="00020459" w:rsidRDefault="00020459" w:rsidP="00D15C8C">
      <w:pPr>
        <w:pStyle w:val="Default"/>
        <w:ind w:left="720"/>
      </w:pPr>
    </w:p>
    <w:p w14:paraId="73490C34" w14:textId="77777777" w:rsidR="00020459" w:rsidRPr="00020459" w:rsidRDefault="00020459" w:rsidP="00D15C8C">
      <w:pPr>
        <w:spacing w:after="0" w:line="240" w:lineRule="auto"/>
        <w:ind w:left="1440"/>
      </w:pPr>
      <w:r w:rsidRPr="00020459">
        <w:t xml:space="preserve">174. Planning policies and decisions should contribute to and enhance the natural and local environment by: </w:t>
      </w:r>
    </w:p>
    <w:p w14:paraId="54660CA4" w14:textId="77777777" w:rsidR="00020459" w:rsidRPr="00020459" w:rsidRDefault="00020459" w:rsidP="00D15C8C">
      <w:pPr>
        <w:spacing w:after="0" w:line="240" w:lineRule="auto"/>
        <w:ind w:left="1440"/>
      </w:pPr>
      <w:r w:rsidRPr="00020459">
        <w:t xml:space="preserve">a) protecting and enhancing valued landscapes, sites of biodiversity or geological value and soils (in a manner commensurate with their statutory status or identified quality in the development plan); </w:t>
      </w:r>
    </w:p>
    <w:p w14:paraId="490EE46B" w14:textId="77777777" w:rsidR="00020459" w:rsidRPr="00020459" w:rsidRDefault="00020459" w:rsidP="00D15C8C">
      <w:pPr>
        <w:spacing w:after="0" w:line="240" w:lineRule="auto"/>
        <w:ind w:left="1440"/>
      </w:pPr>
      <w:r w:rsidRPr="00020459">
        <w:t xml:space="preserve">b) recognising the intrinsic character and beauty of the countryside, and the wider benefits from natural capital and ecosystem services – including the economic and other benefits of the best and most versatile agricultural land, and of trees and woodland; </w:t>
      </w:r>
    </w:p>
    <w:p w14:paraId="3291ACF1" w14:textId="5B5DBC1B" w:rsidR="00020459" w:rsidRPr="00020459" w:rsidRDefault="00020459" w:rsidP="00D15C8C">
      <w:pPr>
        <w:spacing w:after="0" w:line="240" w:lineRule="auto"/>
        <w:ind w:left="1440"/>
      </w:pPr>
      <w:r w:rsidRPr="00020459">
        <w:t xml:space="preserve">d) minimising impacts on and providing net gains for biodiversity, including by establishing coherent ecological networks that are more resilient to current and future pressures; </w:t>
      </w:r>
    </w:p>
    <w:p w14:paraId="115DBED1" w14:textId="77777777" w:rsidR="00020459" w:rsidRDefault="00020459" w:rsidP="00345F9B">
      <w:pPr>
        <w:spacing w:after="0" w:line="240" w:lineRule="auto"/>
      </w:pPr>
    </w:p>
    <w:p w14:paraId="44876230" w14:textId="163E4AFE" w:rsidR="00453396" w:rsidRDefault="00660A30" w:rsidP="00345F9B">
      <w:pPr>
        <w:spacing w:after="0" w:line="240" w:lineRule="auto"/>
      </w:pPr>
      <w:r>
        <w:t>However should Development Control be minded to grant consent based on the balance of benefits from the proposal then the following conditions and section 106 will be required:</w:t>
      </w:r>
    </w:p>
    <w:p w14:paraId="4A35BCCC" w14:textId="77777777" w:rsidR="00660A30" w:rsidRDefault="00660A30" w:rsidP="00345F9B">
      <w:pPr>
        <w:spacing w:after="0" w:line="240" w:lineRule="auto"/>
      </w:pPr>
    </w:p>
    <w:p w14:paraId="301948A3" w14:textId="7D9B1F6D" w:rsidR="00D15C8C" w:rsidRPr="00D15C8C" w:rsidRDefault="00D15C8C" w:rsidP="00345F9B">
      <w:pPr>
        <w:spacing w:after="0" w:line="240" w:lineRule="auto"/>
        <w:rPr>
          <w:u w:val="single"/>
        </w:rPr>
      </w:pPr>
      <w:r w:rsidRPr="00D15C8C">
        <w:rPr>
          <w:u w:val="single"/>
        </w:rPr>
        <w:t>CONDITIONS</w:t>
      </w:r>
    </w:p>
    <w:p w14:paraId="150E8300" w14:textId="77777777" w:rsidR="00D15C8C" w:rsidRDefault="00D15C8C" w:rsidP="00345F9B">
      <w:pPr>
        <w:spacing w:after="0" w:line="240" w:lineRule="auto"/>
      </w:pPr>
    </w:p>
    <w:p w14:paraId="667620F0" w14:textId="77777777" w:rsidR="00B02A36" w:rsidRPr="00C943BC" w:rsidRDefault="00B02A36" w:rsidP="00B02A36">
      <w:pPr>
        <w:spacing w:after="0" w:line="240" w:lineRule="auto"/>
        <w:rPr>
          <w:b/>
        </w:rPr>
      </w:pPr>
      <w:r w:rsidRPr="00C943BC">
        <w:rPr>
          <w:b/>
        </w:rPr>
        <w:t>PROTECTION OF EXISTING TREES/HEDGEROWS AND PLANTING LOCATIONS (DEMOLITION &amp; CONSTRUCTION)</w:t>
      </w:r>
    </w:p>
    <w:p w14:paraId="5CDA8003" w14:textId="77777777" w:rsidR="00B02A36" w:rsidRDefault="00B02A36" w:rsidP="00B02A36">
      <w:pPr>
        <w:spacing w:after="0" w:line="240" w:lineRule="auto"/>
      </w:pPr>
    </w:p>
    <w:p w14:paraId="456DD15A" w14:textId="77777777" w:rsidR="00B02A36" w:rsidRDefault="00B02A36" w:rsidP="00B02A36">
      <w:pPr>
        <w:spacing w:after="0" w:line="240" w:lineRule="auto"/>
      </w:pPr>
      <w:r>
        <w:t>No operations (including initial site clearance) shall commence on site in connection with development hereby approved until a suitable scheme (Arboricultural Method Statement) for the protection of existing trees and hedgerows has been submitted and its installation on site has been approved in writing by the Local Planning Authority.</w:t>
      </w:r>
    </w:p>
    <w:p w14:paraId="21053081" w14:textId="77777777" w:rsidR="00B02A36" w:rsidRDefault="00B02A36" w:rsidP="00B02A36">
      <w:pPr>
        <w:spacing w:after="0" w:line="240" w:lineRule="auto"/>
      </w:pPr>
    </w:p>
    <w:p w14:paraId="5F22914A" w14:textId="77777777" w:rsidR="00B02A36" w:rsidRDefault="00B02A36" w:rsidP="00B02A36">
      <w:pPr>
        <w:spacing w:after="0" w:line="240" w:lineRule="auto"/>
      </w:pPr>
      <w:r>
        <w:t>All protection measures must fully detail each phase of the development process taking into account demolition/site clearance works, all construction works and hard and soft landscaping works.  Details shall include the following:</w:t>
      </w:r>
    </w:p>
    <w:p w14:paraId="4C2CA836" w14:textId="77777777" w:rsidR="00B02A36" w:rsidRDefault="00B02A36" w:rsidP="00B02A36">
      <w:pPr>
        <w:spacing w:after="0" w:line="240" w:lineRule="auto"/>
      </w:pPr>
    </w:p>
    <w:p w14:paraId="683E01C5" w14:textId="77777777" w:rsidR="00B02A36" w:rsidRDefault="00B02A36" w:rsidP="00B02A36">
      <w:pPr>
        <w:numPr>
          <w:ilvl w:val="0"/>
          <w:numId w:val="7"/>
        </w:numPr>
        <w:spacing w:after="0" w:line="240" w:lineRule="auto"/>
      </w:pPr>
      <w:r>
        <w:t>Full survey of all trees on site and those within influencing distance on adjacent sites in accordance with BS5837*, with tree works proposals.  All trees must be plotted on a site plan**, clearly and accurately depicting trunk locations, root protection areas and canopy spreads.</w:t>
      </w:r>
    </w:p>
    <w:p w14:paraId="2DD6E0D2" w14:textId="77777777" w:rsidR="00B02A36" w:rsidRDefault="00B02A36" w:rsidP="00B02A36">
      <w:pPr>
        <w:numPr>
          <w:ilvl w:val="0"/>
          <w:numId w:val="7"/>
        </w:numPr>
        <w:spacing w:after="0" w:line="240" w:lineRule="auto"/>
      </w:pPr>
      <w:r>
        <w:t>A plan** detailing all trees and hedgerows planned for retention and removal.</w:t>
      </w:r>
    </w:p>
    <w:p w14:paraId="277BB49A" w14:textId="68B0FE22" w:rsidR="00B02A36" w:rsidRDefault="00B02A36" w:rsidP="00B02A36">
      <w:pPr>
        <w:numPr>
          <w:ilvl w:val="0"/>
          <w:numId w:val="7"/>
        </w:numPr>
        <w:spacing w:after="0" w:line="240" w:lineRule="auto"/>
      </w:pPr>
      <w:r>
        <w:t>A</w:t>
      </w:r>
      <w:r w:rsidRPr="00F367ED">
        <w:t xml:space="preserve"> schedule of tree works for all the retained trees  specifying pruning and other remedial or preventative work, whether for physiological, hazard abatement, aesthetic or operational reasons.  All tree works shall be carried out in accordance with BS 3998</w:t>
      </w:r>
      <w:r w:rsidR="002F4FA6">
        <w:t>*</w:t>
      </w:r>
      <w:r w:rsidRPr="00F367ED">
        <w:t>.</w:t>
      </w:r>
    </w:p>
    <w:p w14:paraId="6B286C2C" w14:textId="77777777" w:rsidR="00B02A36" w:rsidRDefault="00B02A36" w:rsidP="00B02A36">
      <w:pPr>
        <w:numPr>
          <w:ilvl w:val="0"/>
          <w:numId w:val="7"/>
        </w:numPr>
        <w:spacing w:after="0" w:line="240" w:lineRule="auto"/>
      </w:pPr>
      <w:r>
        <w:t>Timing and phasing of works</w:t>
      </w:r>
    </w:p>
    <w:p w14:paraId="08CAD4F1" w14:textId="77777777" w:rsidR="00B02A36" w:rsidRDefault="00B02A36" w:rsidP="00B02A36">
      <w:pPr>
        <w:numPr>
          <w:ilvl w:val="0"/>
          <w:numId w:val="7"/>
        </w:numPr>
        <w:spacing w:after="0" w:line="240" w:lineRule="auto"/>
      </w:pPr>
      <w:r>
        <w:lastRenderedPageBreak/>
        <w:t>Site specific demolition and hard surface removal specifications</w:t>
      </w:r>
    </w:p>
    <w:p w14:paraId="6857C5E4" w14:textId="77777777" w:rsidR="00B02A36" w:rsidRDefault="00B02A36" w:rsidP="00B02A36">
      <w:pPr>
        <w:numPr>
          <w:ilvl w:val="0"/>
          <w:numId w:val="7"/>
        </w:numPr>
        <w:spacing w:after="0" w:line="240" w:lineRule="auto"/>
      </w:pPr>
      <w:r>
        <w:t xml:space="preserve">Site specific construction specifications </w:t>
      </w:r>
      <w:r w:rsidRPr="00F367ED">
        <w:t>(e.g. in connection wi</w:t>
      </w:r>
      <w:r>
        <w:t xml:space="preserve">th foundations, bridging, water </w:t>
      </w:r>
      <w:r w:rsidRPr="00F367ED">
        <w:t>features, surfacing)</w:t>
      </w:r>
    </w:p>
    <w:p w14:paraId="0A4F9958" w14:textId="77777777" w:rsidR="00B02A36" w:rsidRDefault="00B02A36" w:rsidP="00B02A36">
      <w:pPr>
        <w:numPr>
          <w:ilvl w:val="0"/>
          <w:numId w:val="7"/>
        </w:numPr>
        <w:spacing w:after="0" w:line="240" w:lineRule="auto"/>
      </w:pPr>
      <w:r>
        <w:t>Access arrangements and car parking</w:t>
      </w:r>
    </w:p>
    <w:p w14:paraId="2ABA6C75" w14:textId="77777777" w:rsidR="00B02A36" w:rsidRDefault="00B02A36" w:rsidP="00B02A36">
      <w:pPr>
        <w:numPr>
          <w:ilvl w:val="0"/>
          <w:numId w:val="7"/>
        </w:numPr>
        <w:spacing w:after="0" w:line="240" w:lineRule="auto"/>
      </w:pPr>
      <w:r>
        <w:t>Level changes</w:t>
      </w:r>
    </w:p>
    <w:p w14:paraId="4CDF93C7" w14:textId="77777777" w:rsidR="00B02A36" w:rsidRDefault="00B02A36" w:rsidP="00B02A36">
      <w:pPr>
        <w:numPr>
          <w:ilvl w:val="0"/>
          <w:numId w:val="7"/>
        </w:numPr>
        <w:spacing w:after="0" w:line="240" w:lineRule="auto"/>
      </w:pPr>
      <w:r>
        <w:t>Landscaping proposals</w:t>
      </w:r>
    </w:p>
    <w:p w14:paraId="383519E0" w14:textId="7B658EE6" w:rsidR="00B02A36" w:rsidRDefault="00B02A36" w:rsidP="00B02A36">
      <w:pPr>
        <w:numPr>
          <w:ilvl w:val="0"/>
          <w:numId w:val="7"/>
        </w:numPr>
        <w:spacing w:after="0" w:line="240" w:lineRule="auto"/>
      </w:pPr>
      <w:r>
        <w:t xml:space="preserve">A </w:t>
      </w:r>
      <w:r w:rsidR="002F4FA6">
        <w:t>t</w:t>
      </w:r>
      <w:r>
        <w:t xml:space="preserve">ree protection plan** in accordance with BS5837* detailing all methods of protection, including but not restricted to: locations of construction exclusion zones, root protection areas, fit for purpose fencing and ground protection, service routes, works access space, material/machinery/waste storage and permanent &amp; temporary hard surfaces.  </w:t>
      </w:r>
    </w:p>
    <w:p w14:paraId="682E8562" w14:textId="77777777" w:rsidR="00B02A36" w:rsidRDefault="00B02A36" w:rsidP="00B02A36">
      <w:pPr>
        <w:numPr>
          <w:ilvl w:val="0"/>
          <w:numId w:val="7"/>
        </w:numPr>
        <w:spacing w:after="0" w:line="240" w:lineRule="auto"/>
      </w:pPr>
      <w:r>
        <w:t>Soil remediation plans, where unauthorised access has damaged root protection areas in the construction exclusion zones.</w:t>
      </w:r>
    </w:p>
    <w:p w14:paraId="74B4DEAA" w14:textId="38B1AC04" w:rsidR="00B70FB6" w:rsidRDefault="00B70FB6" w:rsidP="00B02A36">
      <w:pPr>
        <w:numPr>
          <w:ilvl w:val="0"/>
          <w:numId w:val="7"/>
        </w:numPr>
        <w:spacing w:after="0" w:line="240" w:lineRule="auto"/>
      </w:pPr>
      <w:r>
        <w:t xml:space="preserve">All other areas detailed in the Arboricultural Method Statement Heads of Terms Plan from drawing </w:t>
      </w:r>
      <w:r w:rsidRPr="00B70FB6">
        <w:t>D9131.003</w:t>
      </w:r>
      <w:r w:rsidRPr="00B70FB6">
        <w:t xml:space="preserve"> of the TEP Arboricultural Impact Assessment - </w:t>
      </w:r>
      <w:r w:rsidRPr="00B70FB6">
        <w:t>9131.001</w:t>
      </w:r>
      <w:r w:rsidRPr="00B70FB6">
        <w:t xml:space="preserve"> – April 2023.</w:t>
      </w:r>
      <w:r>
        <w:t xml:space="preserve"> </w:t>
      </w:r>
    </w:p>
    <w:p w14:paraId="6C035D83" w14:textId="77777777" w:rsidR="00B02A36" w:rsidRDefault="00B02A36" w:rsidP="00B02A36">
      <w:pPr>
        <w:spacing w:after="0" w:line="240" w:lineRule="auto"/>
      </w:pPr>
    </w:p>
    <w:p w14:paraId="582752AA" w14:textId="0227F72C" w:rsidR="00B02A36" w:rsidRDefault="00B02A36" w:rsidP="00B02A36">
      <w:pPr>
        <w:spacing w:after="0" w:line="240" w:lineRule="auto"/>
      </w:pPr>
      <w:r>
        <w:t>All tree protection methods detailed in the approved Arboricultural Method Statement shall not be moved or removed, temporarily or otherwise, until all works including external works have been completed and all equipment, machinery and surplus materials have been removed from the site, unless the prior approval of the Local Planning Authority has first been sought and obtained.</w:t>
      </w:r>
    </w:p>
    <w:p w14:paraId="779B2922" w14:textId="77777777" w:rsidR="00B02A36" w:rsidRDefault="00B02A36" w:rsidP="00B02A36">
      <w:pPr>
        <w:spacing w:after="0" w:line="240" w:lineRule="auto"/>
      </w:pPr>
    </w:p>
    <w:p w14:paraId="1685F457" w14:textId="77777777" w:rsidR="00B02A36" w:rsidRDefault="00B02A36" w:rsidP="00B02A36">
      <w:pPr>
        <w:spacing w:after="0" w:line="240" w:lineRule="auto"/>
      </w:pPr>
      <w:r>
        <w:t>*Using the most recent revision the of the Standard</w:t>
      </w:r>
    </w:p>
    <w:p w14:paraId="2BFB722B" w14:textId="77777777" w:rsidR="00B02A36" w:rsidRDefault="00B02A36" w:rsidP="00B02A36">
      <w:pPr>
        <w:spacing w:after="0" w:line="240" w:lineRule="auto"/>
      </w:pPr>
      <w:r>
        <w:t>** Plans must be of a minimum scale of 1:200 (unless otherwise agreed by the Local Planning Authority)</w:t>
      </w:r>
    </w:p>
    <w:p w14:paraId="685796D0" w14:textId="77777777" w:rsidR="00B02A36" w:rsidRDefault="00B02A36" w:rsidP="00B02A36">
      <w:pPr>
        <w:spacing w:after="0" w:line="240" w:lineRule="auto"/>
      </w:pPr>
    </w:p>
    <w:p w14:paraId="03419670" w14:textId="62B4B55B" w:rsidR="00B02A36" w:rsidRPr="00075AAF" w:rsidRDefault="00B02A36" w:rsidP="00B02A36">
      <w:pPr>
        <w:spacing w:after="0" w:line="240" w:lineRule="auto"/>
      </w:pPr>
      <w:r w:rsidRPr="00075AAF">
        <w:t xml:space="preserve">Reason: To ensure appropriate tree protection in the interests of protecting the visual amenity of the area, contributing to the quality and character of </w:t>
      </w:r>
      <w:r w:rsidR="002F4FA6">
        <w:t>the local</w:t>
      </w:r>
      <w:r w:rsidRPr="00075AAF">
        <w:t xml:space="preserve"> environment, air quality and adapting to and mitigating climate change in accordance with policies </w:t>
      </w:r>
      <w:r w:rsidR="002F4FA6">
        <w:t>EQ1, EQ2, EQ5 and EQ9  of the Local Plan</w:t>
      </w:r>
      <w:r w:rsidRPr="00075AAF">
        <w:t>.</w:t>
      </w:r>
    </w:p>
    <w:p w14:paraId="0634F73F" w14:textId="77777777" w:rsidR="00B02A36" w:rsidRDefault="00B02A36" w:rsidP="00B02A36">
      <w:pPr>
        <w:spacing w:after="0" w:line="240" w:lineRule="auto"/>
      </w:pPr>
    </w:p>
    <w:p w14:paraId="38FDD3FA" w14:textId="77777777" w:rsidR="00B02A36" w:rsidRPr="00075AAF" w:rsidRDefault="00B02A36" w:rsidP="00B02A36">
      <w:pPr>
        <w:spacing w:after="0" w:line="240" w:lineRule="auto"/>
        <w:rPr>
          <w:b/>
        </w:rPr>
      </w:pPr>
      <w:r w:rsidRPr="00075AAF">
        <w:rPr>
          <w:b/>
        </w:rPr>
        <w:t>TREE MONITORING PLAN</w:t>
      </w:r>
    </w:p>
    <w:p w14:paraId="7CB9EF1B" w14:textId="77777777" w:rsidR="00B02A36" w:rsidRPr="00075AAF" w:rsidRDefault="00B02A36" w:rsidP="00B02A36">
      <w:pPr>
        <w:spacing w:after="0" w:line="240" w:lineRule="auto"/>
      </w:pPr>
      <w:r w:rsidRPr="00075AAF">
        <w:t>The development hereby approved shall be constructed in accordance with a suitable Tree Monitoring Program.</w:t>
      </w:r>
    </w:p>
    <w:p w14:paraId="0416D2CD" w14:textId="77777777" w:rsidR="00B02A36" w:rsidRPr="00075AAF" w:rsidRDefault="00B02A36" w:rsidP="00B02A36">
      <w:pPr>
        <w:spacing w:after="0" w:line="240" w:lineRule="auto"/>
      </w:pPr>
    </w:p>
    <w:p w14:paraId="7AA1BCD7" w14:textId="2CAA1157" w:rsidR="00B02A36" w:rsidRPr="00075AAF" w:rsidRDefault="00B02A36" w:rsidP="001C2B08">
      <w:pPr>
        <w:pStyle w:val="ListParagraph"/>
        <w:numPr>
          <w:ilvl w:val="0"/>
          <w:numId w:val="11"/>
        </w:numPr>
        <w:spacing w:after="0" w:line="240" w:lineRule="auto"/>
      </w:pPr>
      <w:r w:rsidRPr="00075AAF">
        <w:t>Prior to the commencement of development (including ground works and site clearance), the following shall be submitted to and approved by the Local Planning Authority:</w:t>
      </w:r>
    </w:p>
    <w:p w14:paraId="29D6710E" w14:textId="77777777" w:rsidR="00B02A36" w:rsidRPr="00075AAF" w:rsidRDefault="00B02A36" w:rsidP="00B02A36">
      <w:pPr>
        <w:spacing w:after="0" w:line="240" w:lineRule="auto"/>
      </w:pPr>
    </w:p>
    <w:p w14:paraId="22BBDDC3" w14:textId="77777777" w:rsidR="00B02A36" w:rsidRPr="00075AAF" w:rsidRDefault="00B02A36" w:rsidP="001C2B08">
      <w:pPr>
        <w:spacing w:after="0" w:line="240" w:lineRule="auto"/>
        <w:ind w:left="720"/>
      </w:pPr>
      <w:r w:rsidRPr="00075AAF">
        <w:t>A tree monitoring program to include:</w:t>
      </w:r>
    </w:p>
    <w:p w14:paraId="1C3733BF" w14:textId="77777777" w:rsidR="00B02A36" w:rsidRPr="00075AAF" w:rsidRDefault="00B02A36" w:rsidP="001C2B08">
      <w:pPr>
        <w:numPr>
          <w:ilvl w:val="0"/>
          <w:numId w:val="8"/>
        </w:numPr>
        <w:spacing w:after="0" w:line="240" w:lineRule="auto"/>
        <w:ind w:left="1440"/>
      </w:pPr>
      <w:r w:rsidRPr="00075AAF">
        <w:t>Confirmation of who shall be the lead arboriculturalist for the development.</w:t>
      </w:r>
    </w:p>
    <w:p w14:paraId="0CC8D8D1" w14:textId="77777777" w:rsidR="00B02A36" w:rsidRPr="00075AAF" w:rsidRDefault="00B02A36" w:rsidP="001C2B08">
      <w:pPr>
        <w:numPr>
          <w:ilvl w:val="0"/>
          <w:numId w:val="8"/>
        </w:numPr>
        <w:spacing w:after="0" w:line="240" w:lineRule="auto"/>
        <w:ind w:left="1440"/>
      </w:pPr>
      <w:r w:rsidRPr="00075AAF">
        <w:t>Confirmation of the Site Manager, key personnel, their key responsibilities and contact details.</w:t>
      </w:r>
    </w:p>
    <w:p w14:paraId="103286C5" w14:textId="2D2E20DE" w:rsidR="00B02A36" w:rsidRPr="00075AAF" w:rsidRDefault="00B02A36" w:rsidP="001C2B08">
      <w:pPr>
        <w:numPr>
          <w:ilvl w:val="0"/>
          <w:numId w:val="8"/>
        </w:numPr>
        <w:spacing w:after="0" w:line="240" w:lineRule="auto"/>
        <w:ind w:left="1440"/>
      </w:pPr>
      <w:r w:rsidRPr="00075AAF">
        <w:t xml:space="preserve">Details of induction procedures for all personnel in relation to </w:t>
      </w:r>
      <w:r w:rsidR="00B70FB6">
        <w:t>a</w:t>
      </w:r>
      <w:r w:rsidRPr="00075AAF">
        <w:t>rboricultural matters.</w:t>
      </w:r>
    </w:p>
    <w:p w14:paraId="7D68F9EC" w14:textId="7DD6304B" w:rsidR="00B02A36" w:rsidRPr="00075AAF" w:rsidRDefault="00B02A36" w:rsidP="001C2B08">
      <w:pPr>
        <w:numPr>
          <w:ilvl w:val="0"/>
          <w:numId w:val="8"/>
        </w:numPr>
        <w:spacing w:after="0" w:line="240" w:lineRule="auto"/>
        <w:ind w:left="1440"/>
      </w:pPr>
      <w:r w:rsidRPr="00075AAF">
        <w:t xml:space="preserve">A detailed timetable of events for arboricultural supervision concerning all tree protection measures within the approved Tree Protection Plan, </w:t>
      </w:r>
      <w:r w:rsidR="0078090E">
        <w:t>to include</w:t>
      </w:r>
      <w:r w:rsidRPr="00075AAF">
        <w:t>:</w:t>
      </w:r>
    </w:p>
    <w:p w14:paraId="4B1A2093" w14:textId="52ABD6D5" w:rsidR="0078090E" w:rsidRDefault="0078090E" w:rsidP="001C2B08">
      <w:pPr>
        <w:numPr>
          <w:ilvl w:val="1"/>
          <w:numId w:val="8"/>
        </w:numPr>
        <w:spacing w:after="0" w:line="240" w:lineRule="auto"/>
        <w:ind w:left="2160"/>
      </w:pPr>
      <w:r>
        <w:t>Routine site inspection on a schedule not greater than 6 weeks between each visit.</w:t>
      </w:r>
    </w:p>
    <w:p w14:paraId="3F48C214" w14:textId="1D07B0E6" w:rsidR="00B02A36" w:rsidRDefault="00B02A36" w:rsidP="001C2B08">
      <w:pPr>
        <w:numPr>
          <w:ilvl w:val="1"/>
          <w:numId w:val="8"/>
        </w:numPr>
        <w:spacing w:after="0" w:line="240" w:lineRule="auto"/>
        <w:ind w:left="2160"/>
      </w:pPr>
      <w:r w:rsidRPr="00075AAF">
        <w:t>Prestart meeting with a</w:t>
      </w:r>
      <w:r w:rsidR="00B70FB6">
        <w:t xml:space="preserve"> High Peak Borough </w:t>
      </w:r>
      <w:r w:rsidRPr="00075AAF">
        <w:t>Council Tree Officer</w:t>
      </w:r>
      <w:r w:rsidR="00B70FB6">
        <w:t>.</w:t>
      </w:r>
    </w:p>
    <w:p w14:paraId="333971EF" w14:textId="7853465E" w:rsidR="00B70FB6" w:rsidRPr="00075AAF" w:rsidRDefault="00B70FB6" w:rsidP="001C2B08">
      <w:pPr>
        <w:numPr>
          <w:ilvl w:val="1"/>
          <w:numId w:val="8"/>
        </w:numPr>
        <w:spacing w:after="0" w:line="240" w:lineRule="auto"/>
        <w:ind w:left="2160"/>
      </w:pPr>
      <w:r>
        <w:t>Prestart treeworks and creation of new woodland edges.</w:t>
      </w:r>
    </w:p>
    <w:p w14:paraId="654A501B" w14:textId="2DBF74FE" w:rsidR="00B02A36" w:rsidRDefault="00B02A36" w:rsidP="001C2B08">
      <w:pPr>
        <w:numPr>
          <w:ilvl w:val="1"/>
          <w:numId w:val="8"/>
        </w:numPr>
        <w:spacing w:after="0" w:line="240" w:lineRule="auto"/>
        <w:ind w:left="2160"/>
      </w:pPr>
      <w:r w:rsidRPr="00075AAF">
        <w:t>Initial implementation/installation of the tree protection measures</w:t>
      </w:r>
      <w:r w:rsidR="00B70FB6">
        <w:t>.</w:t>
      </w:r>
    </w:p>
    <w:p w14:paraId="58B2DDB1" w14:textId="67F5F790" w:rsidR="00B70FB6" w:rsidRPr="00075AAF" w:rsidRDefault="00B70FB6" w:rsidP="001C2B08">
      <w:pPr>
        <w:numPr>
          <w:ilvl w:val="1"/>
          <w:numId w:val="8"/>
        </w:numPr>
        <w:spacing w:after="0" w:line="240" w:lineRule="auto"/>
        <w:ind w:left="2160"/>
      </w:pPr>
      <w:r>
        <w:t xml:space="preserve">Any alterations of tree protection measures </w:t>
      </w:r>
      <w:r w:rsidR="001C2B08">
        <w:t>due to construction phases.</w:t>
      </w:r>
    </w:p>
    <w:p w14:paraId="6EF009A7" w14:textId="622735BD" w:rsidR="00B02A36" w:rsidRDefault="00B02A36" w:rsidP="001C2B08">
      <w:pPr>
        <w:numPr>
          <w:ilvl w:val="1"/>
          <w:numId w:val="8"/>
        </w:numPr>
        <w:spacing w:after="0" w:line="240" w:lineRule="auto"/>
        <w:ind w:left="2160"/>
      </w:pPr>
      <w:r w:rsidRPr="00075AAF">
        <w:t>Approved incursions in to construction exclusion zones</w:t>
      </w:r>
      <w:r w:rsidR="001C2B08">
        <w:t>.</w:t>
      </w:r>
    </w:p>
    <w:p w14:paraId="26FBF157" w14:textId="1C67C27D" w:rsidR="001C2B08" w:rsidRPr="00075AAF" w:rsidRDefault="001C2B08" w:rsidP="001C2B08">
      <w:pPr>
        <w:numPr>
          <w:ilvl w:val="1"/>
          <w:numId w:val="8"/>
        </w:numPr>
        <w:spacing w:after="0" w:line="240" w:lineRule="auto"/>
        <w:ind w:left="2160"/>
      </w:pPr>
      <w:r>
        <w:lastRenderedPageBreak/>
        <w:t>Installation of no-dig roads and paths in root protection areas.</w:t>
      </w:r>
    </w:p>
    <w:p w14:paraId="09AF3073" w14:textId="77777777" w:rsidR="00B02A36" w:rsidRDefault="00B02A36" w:rsidP="001C2B08">
      <w:pPr>
        <w:numPr>
          <w:ilvl w:val="1"/>
          <w:numId w:val="8"/>
        </w:numPr>
        <w:spacing w:after="0" w:line="240" w:lineRule="auto"/>
        <w:ind w:left="2160"/>
      </w:pPr>
      <w:r w:rsidRPr="00075AAF">
        <w:t>Final removal of the tree protection measures</w:t>
      </w:r>
    </w:p>
    <w:p w14:paraId="20E26B18" w14:textId="77777777" w:rsidR="00B02A36" w:rsidRDefault="00B02A36" w:rsidP="001C2B08">
      <w:pPr>
        <w:numPr>
          <w:ilvl w:val="0"/>
          <w:numId w:val="8"/>
        </w:numPr>
        <w:spacing w:after="0" w:line="240" w:lineRule="auto"/>
        <w:ind w:left="1440"/>
      </w:pPr>
      <w:r w:rsidRPr="00075AAF">
        <w:t xml:space="preserve">Procedures for dealing with non-approved incursions into the construction exclusion zones as detailed in the approved Arboricultural Method Statement . </w:t>
      </w:r>
    </w:p>
    <w:p w14:paraId="29333DDA" w14:textId="77777777" w:rsidR="00B02A36" w:rsidRPr="00075AAF" w:rsidRDefault="00B02A36" w:rsidP="00B02A36">
      <w:pPr>
        <w:spacing w:after="0" w:line="240" w:lineRule="auto"/>
        <w:ind w:left="360"/>
      </w:pPr>
    </w:p>
    <w:p w14:paraId="4728EC6B" w14:textId="09C26214" w:rsidR="001C2B08" w:rsidRDefault="00B02A36" w:rsidP="001C2B08">
      <w:pPr>
        <w:pStyle w:val="ListParagraph"/>
        <w:numPr>
          <w:ilvl w:val="0"/>
          <w:numId w:val="11"/>
        </w:numPr>
        <w:spacing w:after="0" w:line="240" w:lineRule="auto"/>
      </w:pPr>
      <w:r w:rsidRPr="00075AAF">
        <w:t xml:space="preserve">Within </w:t>
      </w:r>
      <w:r w:rsidR="001C2B08">
        <w:t>1 week of each arboricultural site visit on the approved timetable a report containing the following details shall be submitted to the Local Planning Authority:</w:t>
      </w:r>
    </w:p>
    <w:p w14:paraId="1BEA5FF4" w14:textId="77777777" w:rsidR="001C2B08" w:rsidRPr="00075AAF" w:rsidRDefault="001C2B08" w:rsidP="001C2B08">
      <w:pPr>
        <w:numPr>
          <w:ilvl w:val="0"/>
          <w:numId w:val="12"/>
        </w:numPr>
        <w:spacing w:after="0" w:line="240" w:lineRule="auto"/>
      </w:pPr>
      <w:r w:rsidRPr="00075AAF">
        <w:t>Results of each site visit by the lead arboriculturist with photos attached.</w:t>
      </w:r>
    </w:p>
    <w:p w14:paraId="096FD655" w14:textId="77777777" w:rsidR="001C2B08" w:rsidRPr="00075AAF" w:rsidRDefault="001C2B08" w:rsidP="001C2B08">
      <w:pPr>
        <w:numPr>
          <w:ilvl w:val="0"/>
          <w:numId w:val="12"/>
        </w:numPr>
        <w:spacing w:after="0" w:line="240" w:lineRule="auto"/>
      </w:pPr>
      <w:r w:rsidRPr="00075AAF">
        <w:t xml:space="preserve">Assessment of the retained and planted trees including any necessary </w:t>
      </w:r>
      <w:r>
        <w:t>remedial action as a result of damage incurred during construction</w:t>
      </w:r>
      <w:r w:rsidRPr="00075AAF">
        <w:t>.</w:t>
      </w:r>
    </w:p>
    <w:p w14:paraId="0F3EDB51" w14:textId="77777777" w:rsidR="001C2B08" w:rsidRDefault="001C2B08" w:rsidP="001C2B08">
      <w:pPr>
        <w:spacing w:after="0" w:line="240" w:lineRule="auto"/>
      </w:pPr>
    </w:p>
    <w:p w14:paraId="2DD8AEA3" w14:textId="63FF92B7" w:rsidR="00B02A36" w:rsidRPr="00075AAF" w:rsidRDefault="001C2B08" w:rsidP="00EA0C71">
      <w:pPr>
        <w:pStyle w:val="ListParagraph"/>
        <w:numPr>
          <w:ilvl w:val="0"/>
          <w:numId w:val="11"/>
        </w:numPr>
        <w:spacing w:after="0" w:line="240" w:lineRule="auto"/>
      </w:pPr>
      <w:r>
        <w:t>Within 3</w:t>
      </w:r>
      <w:r w:rsidR="00B02A36" w:rsidRPr="00075AAF">
        <w:t xml:space="preserve"> months of first use of the development hereby approved, a report containing the following details shall be submitted to and approved by the Local Planning Authority: </w:t>
      </w:r>
    </w:p>
    <w:p w14:paraId="455C2611" w14:textId="77777777" w:rsidR="00B02A36" w:rsidRPr="00075AAF" w:rsidRDefault="00B02A36" w:rsidP="00B02A36">
      <w:pPr>
        <w:numPr>
          <w:ilvl w:val="0"/>
          <w:numId w:val="9"/>
        </w:numPr>
        <w:spacing w:after="0" w:line="240" w:lineRule="auto"/>
      </w:pPr>
      <w:r w:rsidRPr="00075AAF">
        <w:t xml:space="preserve">Assessment of the retained and planted trees including any necessary </w:t>
      </w:r>
      <w:r>
        <w:t>remedial action as a result of damage incurred during construction</w:t>
      </w:r>
      <w:r w:rsidRPr="00075AAF">
        <w:t>.</w:t>
      </w:r>
    </w:p>
    <w:p w14:paraId="7B2D2B78" w14:textId="77777777" w:rsidR="00B02A36" w:rsidRPr="00075AAF" w:rsidRDefault="00B02A36" w:rsidP="00B02A36">
      <w:pPr>
        <w:spacing w:after="0" w:line="240" w:lineRule="auto"/>
      </w:pPr>
    </w:p>
    <w:p w14:paraId="5F7F3AAB" w14:textId="77777777" w:rsidR="0078090E" w:rsidRPr="00075AAF" w:rsidRDefault="0078090E" w:rsidP="0078090E">
      <w:pPr>
        <w:spacing w:after="0" w:line="240" w:lineRule="auto"/>
      </w:pPr>
      <w:r w:rsidRPr="00075AAF">
        <w:t xml:space="preserve">Reason: To ensure appropriate tree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335A307B" w14:textId="77777777" w:rsidR="00B02A36" w:rsidRDefault="00B02A36" w:rsidP="00B02A36">
      <w:pPr>
        <w:spacing w:after="0" w:line="240" w:lineRule="auto"/>
        <w:rPr>
          <w:b/>
        </w:rPr>
      </w:pPr>
    </w:p>
    <w:p w14:paraId="2602A891" w14:textId="77777777" w:rsidR="00B02A36" w:rsidRPr="00C943BC" w:rsidRDefault="00B02A36" w:rsidP="00B02A36">
      <w:pPr>
        <w:spacing w:after="0" w:line="240" w:lineRule="auto"/>
        <w:rPr>
          <w:b/>
        </w:rPr>
      </w:pPr>
      <w:r>
        <w:rPr>
          <w:b/>
        </w:rPr>
        <w:t>Tree planting and soil rooting volume condition</w:t>
      </w:r>
    </w:p>
    <w:p w14:paraId="4F0979E6" w14:textId="77777777" w:rsidR="00B02A36" w:rsidRDefault="00B02A36" w:rsidP="00B02A36">
      <w:pPr>
        <w:spacing w:after="0" w:line="240" w:lineRule="auto"/>
      </w:pPr>
      <w:r>
        <w:t>A suitable scheme of proposed tree planting and pits shall be submitted to and approved by the Local Planning Authority prior to the first use of the development hereby approved.</w:t>
      </w:r>
    </w:p>
    <w:p w14:paraId="39964160" w14:textId="77777777" w:rsidR="00B02A36" w:rsidRDefault="00B02A36" w:rsidP="00B02A36">
      <w:pPr>
        <w:spacing w:after="0" w:line="240" w:lineRule="auto"/>
      </w:pPr>
    </w:p>
    <w:p w14:paraId="416185FD" w14:textId="77777777" w:rsidR="00B02A36" w:rsidRDefault="00B02A36" w:rsidP="00B02A36">
      <w:pPr>
        <w:numPr>
          <w:ilvl w:val="0"/>
          <w:numId w:val="10"/>
        </w:numPr>
        <w:spacing w:after="0" w:line="240" w:lineRule="auto"/>
      </w:pPr>
      <w:r>
        <w:t xml:space="preserve">Full planting specification - tree size, species, the numbers of trees and any changes from the original application proposals. </w:t>
      </w:r>
    </w:p>
    <w:p w14:paraId="555E0C6E" w14:textId="77777777" w:rsidR="00B02A36" w:rsidRDefault="00B02A36" w:rsidP="00B02A36">
      <w:pPr>
        <w:numPr>
          <w:ilvl w:val="0"/>
          <w:numId w:val="10"/>
        </w:numPr>
        <w:spacing w:after="0" w:line="240" w:lineRule="auto"/>
      </w:pPr>
      <w:r>
        <w:t>Locations of all proposed species.</w:t>
      </w:r>
    </w:p>
    <w:p w14:paraId="140FC9C8" w14:textId="77777777" w:rsidR="00B02A36" w:rsidRDefault="00B02A36" w:rsidP="00B02A36">
      <w:pPr>
        <w:numPr>
          <w:ilvl w:val="0"/>
          <w:numId w:val="10"/>
        </w:numPr>
        <w:spacing w:after="0" w:line="240" w:lineRule="auto"/>
      </w:pPr>
      <w:r>
        <w:t>Comprehensive details of ground/tree pit preparation to include:</w:t>
      </w:r>
    </w:p>
    <w:p w14:paraId="3CBCADC3" w14:textId="77777777" w:rsidR="00B02A36" w:rsidRDefault="00B02A36" w:rsidP="00B02A36">
      <w:pPr>
        <w:numPr>
          <w:ilvl w:val="1"/>
          <w:numId w:val="10"/>
        </w:numPr>
        <w:spacing w:after="0" w:line="240" w:lineRule="auto"/>
      </w:pPr>
      <w:r>
        <w:t>Plans detailing adequate soil volume provision to allow the tree to grow to maturity</w:t>
      </w:r>
    </w:p>
    <w:p w14:paraId="2D62DCD8" w14:textId="77777777" w:rsidR="00B02A36" w:rsidRDefault="00B02A36" w:rsidP="00B02A36">
      <w:pPr>
        <w:numPr>
          <w:ilvl w:val="1"/>
          <w:numId w:val="10"/>
        </w:numPr>
        <w:spacing w:after="0" w:line="240" w:lineRule="auto"/>
      </w:pPr>
      <w:r>
        <w:t>Engineering solutions to demonstrate the tree will not interfere with structures (e.g. root barriers/deflectors) in the future</w:t>
      </w:r>
    </w:p>
    <w:p w14:paraId="44BF1D7D" w14:textId="77777777" w:rsidR="00B02A36" w:rsidRDefault="00B02A36" w:rsidP="00B02A36">
      <w:pPr>
        <w:numPr>
          <w:ilvl w:val="1"/>
          <w:numId w:val="10"/>
        </w:numPr>
        <w:spacing w:after="0" w:line="240" w:lineRule="auto"/>
      </w:pPr>
      <w:r>
        <w:t>Staking/tying method(s).</w:t>
      </w:r>
    </w:p>
    <w:p w14:paraId="72DB2823" w14:textId="77777777" w:rsidR="00B02A36" w:rsidRDefault="00B02A36" w:rsidP="00B02A36">
      <w:pPr>
        <w:numPr>
          <w:ilvl w:val="1"/>
          <w:numId w:val="10"/>
        </w:numPr>
        <w:spacing w:after="0" w:line="240" w:lineRule="auto"/>
      </w:pPr>
      <w:r>
        <w:t>Five year post planting maintenance and inspection schedule.</w:t>
      </w:r>
    </w:p>
    <w:p w14:paraId="5C9FBDD9" w14:textId="77777777" w:rsidR="00B02A36" w:rsidRDefault="00B02A36" w:rsidP="00B02A36">
      <w:pPr>
        <w:spacing w:after="0" w:line="240" w:lineRule="auto"/>
      </w:pPr>
    </w:p>
    <w:p w14:paraId="774326D7" w14:textId="77777777" w:rsidR="00B02A36" w:rsidRDefault="00B02A36" w:rsidP="00B02A36">
      <w:pPr>
        <w:spacing w:after="0" w:line="240" w:lineRule="auto"/>
      </w:pPr>
      <w:r>
        <w:t xml:space="preserve">All tree planting must be carried out in full accordance with the approved scheme in the nearest planting season (1st October to 28th February inclusive). The quality of all approved tree planting should be carried out to the levels detailed in British Standard 8545, Trees: from nursery to independence in the landscape - Recommendations.  </w:t>
      </w:r>
    </w:p>
    <w:p w14:paraId="6635ED5B" w14:textId="77777777" w:rsidR="00B02A36" w:rsidRDefault="00B02A36" w:rsidP="00B02A36">
      <w:pPr>
        <w:spacing w:after="0" w:line="240" w:lineRule="auto"/>
      </w:pPr>
    </w:p>
    <w:p w14:paraId="3DDFA196" w14:textId="77777777" w:rsidR="00B02A36" w:rsidRDefault="00B02A36" w:rsidP="00B02A36">
      <w:pPr>
        <w:spacing w:after="0" w:line="240" w:lineRule="auto"/>
      </w:pPr>
      <w:r>
        <w:t>Any trees which die, are removed, uprooted, significantly damaged, become diseased or malformed within five years from the completion of planting, must be replaced during the nearest planting season (1st October to 31st March inclusive) with a tree/s of the same size, species and quality as previously approved.</w:t>
      </w:r>
    </w:p>
    <w:p w14:paraId="4746D60D" w14:textId="77777777" w:rsidR="00B02A36" w:rsidRDefault="00B02A36" w:rsidP="00B02A36">
      <w:pPr>
        <w:spacing w:after="0" w:line="240" w:lineRule="auto"/>
      </w:pPr>
    </w:p>
    <w:p w14:paraId="255D7A3A" w14:textId="77777777" w:rsidR="0078090E" w:rsidRPr="00075AAF" w:rsidRDefault="0078090E" w:rsidP="0078090E">
      <w:pPr>
        <w:spacing w:after="0" w:line="240" w:lineRule="auto"/>
      </w:pPr>
      <w:r w:rsidRPr="00075AAF">
        <w:t xml:space="preserve">Reason: To ensure appropriate tree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0FB9B8BA" w14:textId="77777777" w:rsidR="00B02A36" w:rsidRDefault="00B02A36" w:rsidP="00B02A36">
      <w:pPr>
        <w:spacing w:after="0" w:line="240" w:lineRule="auto"/>
      </w:pPr>
    </w:p>
    <w:p w14:paraId="03E748F8" w14:textId="77777777" w:rsidR="0078090E" w:rsidRDefault="0078090E" w:rsidP="00B02A36">
      <w:pPr>
        <w:spacing w:after="0" w:line="240" w:lineRule="auto"/>
      </w:pPr>
    </w:p>
    <w:p w14:paraId="58D92BBF" w14:textId="77777777" w:rsidR="00B02A36" w:rsidRPr="00C943BC" w:rsidRDefault="00B02A36" w:rsidP="00B02A36">
      <w:pPr>
        <w:spacing w:after="0" w:line="240" w:lineRule="auto"/>
        <w:rPr>
          <w:b/>
        </w:rPr>
      </w:pPr>
      <w:r w:rsidRPr="00C943BC">
        <w:rPr>
          <w:b/>
        </w:rPr>
        <w:lastRenderedPageBreak/>
        <w:t>EXISTING TREE/SHRUB/HEDGE RETENTION</w:t>
      </w:r>
    </w:p>
    <w:p w14:paraId="4FDC5E08" w14:textId="0ACCB5D3" w:rsidR="00B02A36" w:rsidRDefault="00B02A36" w:rsidP="00B02A36">
      <w:pPr>
        <w:spacing w:after="0" w:line="240" w:lineRule="auto"/>
      </w:pPr>
      <w:r>
        <w:t xml:space="preserve">No </w:t>
      </w:r>
      <w:r w:rsidR="0078090E">
        <w:t xml:space="preserve">existing </w:t>
      </w:r>
      <w:r>
        <w:t>trees, shrubs or hedges within the site which are shown to be retained on the approved plans (Plan/Drawing:</w:t>
      </w:r>
      <w:r w:rsidR="0078090E">
        <w:t xml:space="preserve"> Drawing no. </w:t>
      </w:r>
      <w:r w:rsidR="0078090E" w:rsidRPr="0078090E">
        <w:t>D9131.002</w:t>
      </w:r>
      <w:r w:rsidR="0078090E" w:rsidRPr="0078090E">
        <w:t xml:space="preserve"> </w:t>
      </w:r>
      <w:r w:rsidR="0078090E" w:rsidRPr="00B70FB6">
        <w:t>of the TEP Arboricultural Impact Assessment - 9131.001 – April 2023</w:t>
      </w:r>
      <w:r>
        <w:t>) shall be felled, uprooted, wilfully damaged or destroyed, cut back in any way or removed without previous written consent of the Local Planning Authority.</w:t>
      </w:r>
    </w:p>
    <w:p w14:paraId="54103824" w14:textId="77777777" w:rsidR="00B02A36" w:rsidRDefault="00B02A36" w:rsidP="00B02A36">
      <w:pPr>
        <w:spacing w:after="0" w:line="240" w:lineRule="auto"/>
      </w:pPr>
    </w:p>
    <w:p w14:paraId="0D4691C0" w14:textId="3F365EA0" w:rsidR="00B02A36" w:rsidRDefault="00B02A36" w:rsidP="00B02A36">
      <w:pPr>
        <w:spacing w:after="0" w:line="240" w:lineRule="auto"/>
      </w:pPr>
      <w:r>
        <w:t xml:space="preserve">Any </w:t>
      </w:r>
      <w:r w:rsidR="0078090E">
        <w:t xml:space="preserve">trees, </w:t>
      </w:r>
      <w:r>
        <w:t xml:space="preserve">shrubs or hedges removed without consent or dying or being severely damaged or becoming seriously diseased within 5 years from the completion of the development hereby permitted shall be replaced </w:t>
      </w:r>
      <w:r w:rsidR="0078090E">
        <w:t xml:space="preserve">in line with HPBC tree replacement standards as detailed in EQ9 of the Local Plan, </w:t>
      </w:r>
      <w:r>
        <w:t xml:space="preserve">with </w:t>
      </w:r>
      <w:r w:rsidR="0078090E">
        <w:t xml:space="preserve">tree, </w:t>
      </w:r>
      <w:r>
        <w:t>shrubs or hedge plants or similar species capable of achieving a comparable size unless the Local Planning Authority gives written consent to any variation.</w:t>
      </w:r>
    </w:p>
    <w:p w14:paraId="67522FF7" w14:textId="77777777" w:rsidR="00B02A36" w:rsidRDefault="00B02A36" w:rsidP="00B02A36">
      <w:pPr>
        <w:spacing w:after="0" w:line="240" w:lineRule="auto"/>
      </w:pPr>
    </w:p>
    <w:p w14:paraId="5685FC3F" w14:textId="3EFC9031" w:rsidR="0078090E" w:rsidRPr="00075AAF" w:rsidRDefault="0078090E" w:rsidP="0078090E">
      <w:pPr>
        <w:spacing w:after="0" w:line="240" w:lineRule="auto"/>
      </w:pPr>
      <w:r w:rsidRPr="00075AAF">
        <w:t xml:space="preserve">Reason: To ensure appropriate </w:t>
      </w:r>
      <w:r>
        <w:t>landscape</w:t>
      </w:r>
      <w:r w:rsidRPr="00075AAF">
        <w:t xml:space="preserv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36A16E1A" w14:textId="77777777" w:rsidR="00660A30" w:rsidRDefault="00660A30" w:rsidP="00345F9B">
      <w:pPr>
        <w:spacing w:after="0" w:line="240" w:lineRule="auto"/>
      </w:pPr>
    </w:p>
    <w:sectPr w:rsidR="00660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0821"/>
    <w:multiLevelType w:val="hybridMultilevel"/>
    <w:tmpl w:val="2FD2D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D624B"/>
    <w:multiLevelType w:val="hybridMultilevel"/>
    <w:tmpl w:val="E2AA58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E0F77"/>
    <w:multiLevelType w:val="hybridMultilevel"/>
    <w:tmpl w:val="268AF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A2B47"/>
    <w:multiLevelType w:val="hybridMultilevel"/>
    <w:tmpl w:val="F4ECC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D75B32"/>
    <w:multiLevelType w:val="hybridMultilevel"/>
    <w:tmpl w:val="98100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515B9"/>
    <w:multiLevelType w:val="hybridMultilevel"/>
    <w:tmpl w:val="023A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94BF3"/>
    <w:multiLevelType w:val="hybridMultilevel"/>
    <w:tmpl w:val="F2D810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DE4896"/>
    <w:multiLevelType w:val="hybridMultilevel"/>
    <w:tmpl w:val="CA56DA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7C176E"/>
    <w:multiLevelType w:val="hybridMultilevel"/>
    <w:tmpl w:val="FF08864C"/>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639C60E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988623F"/>
    <w:multiLevelType w:val="hybridMultilevel"/>
    <w:tmpl w:val="CA34D18A"/>
    <w:lvl w:ilvl="0" w:tplc="2AB841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AF42F0"/>
    <w:multiLevelType w:val="hybridMultilevel"/>
    <w:tmpl w:val="8CDA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278030">
    <w:abstractNumId w:val="9"/>
  </w:num>
  <w:num w:numId="2" w16cid:durableId="944582907">
    <w:abstractNumId w:val="7"/>
  </w:num>
  <w:num w:numId="3" w16cid:durableId="2147354294">
    <w:abstractNumId w:val="10"/>
  </w:num>
  <w:num w:numId="4" w16cid:durableId="318388259">
    <w:abstractNumId w:val="11"/>
  </w:num>
  <w:num w:numId="5" w16cid:durableId="865211838">
    <w:abstractNumId w:val="5"/>
  </w:num>
  <w:num w:numId="6" w16cid:durableId="1752117951">
    <w:abstractNumId w:val="0"/>
  </w:num>
  <w:num w:numId="7" w16cid:durableId="1656453779">
    <w:abstractNumId w:val="3"/>
  </w:num>
  <w:num w:numId="8" w16cid:durableId="506403533">
    <w:abstractNumId w:val="2"/>
  </w:num>
  <w:num w:numId="9" w16cid:durableId="1420519940">
    <w:abstractNumId w:val="6"/>
  </w:num>
  <w:num w:numId="10" w16cid:durableId="1800144083">
    <w:abstractNumId w:val="4"/>
  </w:num>
  <w:num w:numId="11" w16cid:durableId="1160924395">
    <w:abstractNumId w:val="1"/>
  </w:num>
  <w:num w:numId="12" w16cid:durableId="4628193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96"/>
    <w:rsid w:val="00020459"/>
    <w:rsid w:val="000816C0"/>
    <w:rsid w:val="000A5A26"/>
    <w:rsid w:val="00145788"/>
    <w:rsid w:val="001C2B08"/>
    <w:rsid w:val="00275626"/>
    <w:rsid w:val="002D0597"/>
    <w:rsid w:val="002F4FA6"/>
    <w:rsid w:val="00313DFC"/>
    <w:rsid w:val="00345F9B"/>
    <w:rsid w:val="004364C8"/>
    <w:rsid w:val="00453396"/>
    <w:rsid w:val="00475686"/>
    <w:rsid w:val="004B0CF1"/>
    <w:rsid w:val="00500985"/>
    <w:rsid w:val="0057744F"/>
    <w:rsid w:val="005D4F76"/>
    <w:rsid w:val="005F07CA"/>
    <w:rsid w:val="005F2EB3"/>
    <w:rsid w:val="005F7EBB"/>
    <w:rsid w:val="00612513"/>
    <w:rsid w:val="00660A30"/>
    <w:rsid w:val="00666BBC"/>
    <w:rsid w:val="0078090E"/>
    <w:rsid w:val="007D0455"/>
    <w:rsid w:val="008E47ED"/>
    <w:rsid w:val="008E4DBA"/>
    <w:rsid w:val="008F5E24"/>
    <w:rsid w:val="00920E68"/>
    <w:rsid w:val="0092230A"/>
    <w:rsid w:val="00982E76"/>
    <w:rsid w:val="009A582F"/>
    <w:rsid w:val="009E0CD6"/>
    <w:rsid w:val="009F7864"/>
    <w:rsid w:val="00A54F7A"/>
    <w:rsid w:val="00A85F6D"/>
    <w:rsid w:val="00AA6299"/>
    <w:rsid w:val="00AB1BBA"/>
    <w:rsid w:val="00AC54EE"/>
    <w:rsid w:val="00AF25F5"/>
    <w:rsid w:val="00B02A36"/>
    <w:rsid w:val="00B70FB6"/>
    <w:rsid w:val="00BB22C2"/>
    <w:rsid w:val="00BF58BA"/>
    <w:rsid w:val="00C05C46"/>
    <w:rsid w:val="00C66773"/>
    <w:rsid w:val="00CA481F"/>
    <w:rsid w:val="00CF596D"/>
    <w:rsid w:val="00D15C8C"/>
    <w:rsid w:val="00D4327B"/>
    <w:rsid w:val="00D87295"/>
    <w:rsid w:val="00D97AAE"/>
    <w:rsid w:val="00DD5B41"/>
    <w:rsid w:val="00E22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9630"/>
  <w15:chartTrackingRefBased/>
  <w15:docId w15:val="{1127DA06-126D-41D9-89F9-F85C67D2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07C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97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299114">
      <w:bodyDiv w:val="1"/>
      <w:marLeft w:val="0"/>
      <w:marRight w:val="0"/>
      <w:marTop w:val="0"/>
      <w:marBottom w:val="0"/>
      <w:divBdr>
        <w:top w:val="none" w:sz="0" w:space="0" w:color="auto"/>
        <w:left w:val="none" w:sz="0" w:space="0" w:color="auto"/>
        <w:bottom w:val="none" w:sz="0" w:space="0" w:color="auto"/>
        <w:right w:val="none" w:sz="0" w:space="0" w:color="auto"/>
      </w:divBdr>
    </w:div>
    <w:div w:id="170867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A5BC47E250E040BBD2FDB9B5A2B679" ma:contentTypeVersion="17" ma:contentTypeDescription="Create a new document." ma:contentTypeScope="" ma:versionID="802e373bcd38fc7f320634803a749537">
  <xsd:schema xmlns:xsd="http://www.w3.org/2001/XMLSchema" xmlns:xs="http://www.w3.org/2001/XMLSchema" xmlns:p="http://schemas.microsoft.com/office/2006/metadata/properties" xmlns:ns2="f2199ff0-bfd2-4312-b829-f21d85b8e111" xmlns:ns3="0665f757-dbf8-4a64-94ff-98c7033834ba" targetNamespace="http://schemas.microsoft.com/office/2006/metadata/properties" ma:root="true" ma:fieldsID="390ad1471fe21e0913c3e07c7a0b526e" ns2:_="" ns3:_="">
    <xsd:import namespace="f2199ff0-bfd2-4312-b829-f21d85b8e111"/>
    <xsd:import namespace="0665f757-dbf8-4a64-94ff-98c703383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99ff0-bfd2-4312-b829-f21d85b8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72e42d3-ad13-41a0-abbe-e0b79d6dff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5f757-dbf8-4a64-94ff-98c7033834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87a704-b9ef-45a3-99a6-a8a189d0704d}" ma:internalName="TaxCatchAll" ma:showField="CatchAllData" ma:web="0665f757-dbf8-4a64-94ff-98c7033834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199ff0-bfd2-4312-b829-f21d85b8e111">
      <Terms xmlns="http://schemas.microsoft.com/office/infopath/2007/PartnerControls"/>
    </lcf76f155ced4ddcb4097134ff3c332f>
    <TaxCatchAll xmlns="0665f757-dbf8-4a64-94ff-98c7033834ba" xsi:nil="true"/>
  </documentManagement>
</p:properties>
</file>

<file path=customXml/itemProps1.xml><?xml version="1.0" encoding="utf-8"?>
<ds:datastoreItem xmlns:ds="http://schemas.openxmlformats.org/officeDocument/2006/customXml" ds:itemID="{F65D2EDE-A2BC-46BD-9EE1-87843E6E2CFE}">
  <ds:schemaRefs>
    <ds:schemaRef ds:uri="http://schemas.openxmlformats.org/officeDocument/2006/bibliography"/>
  </ds:schemaRefs>
</ds:datastoreItem>
</file>

<file path=customXml/itemProps2.xml><?xml version="1.0" encoding="utf-8"?>
<ds:datastoreItem xmlns:ds="http://schemas.openxmlformats.org/officeDocument/2006/customXml" ds:itemID="{B026D78C-AD83-4FCD-AD50-8233FC433E00}"/>
</file>

<file path=customXml/itemProps3.xml><?xml version="1.0" encoding="utf-8"?>
<ds:datastoreItem xmlns:ds="http://schemas.openxmlformats.org/officeDocument/2006/customXml" ds:itemID="{18BD4A81-E044-4A73-B521-C7E3862AE4C3}"/>
</file>

<file path=customXml/itemProps4.xml><?xml version="1.0" encoding="utf-8"?>
<ds:datastoreItem xmlns:ds="http://schemas.openxmlformats.org/officeDocument/2006/customXml" ds:itemID="{4546AE31-5CBA-4563-9AE5-287AEB87240C}"/>
</file>

<file path=docProps/app.xml><?xml version="1.0" encoding="utf-8"?>
<Properties xmlns="http://schemas.openxmlformats.org/officeDocument/2006/extended-properties" xmlns:vt="http://schemas.openxmlformats.org/officeDocument/2006/docPropsVTypes">
  <Template>Normal</Template>
  <TotalTime>385</TotalTime>
  <Pages>8</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McCrindle</dc:creator>
  <cp:keywords/>
  <dc:description/>
  <cp:lastModifiedBy>Craig McCrindle</cp:lastModifiedBy>
  <cp:revision>6</cp:revision>
  <cp:lastPrinted>2022-11-25T15:50:00Z</cp:lastPrinted>
  <dcterms:created xsi:type="dcterms:W3CDTF">2023-06-27T12:44:00Z</dcterms:created>
  <dcterms:modified xsi:type="dcterms:W3CDTF">2023-06-29T08:12:00Z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0x01010022A5BC47E250E040BBD2FDB9B5A2B679</vt:lpwstr>
  </property>
  <property fmtid="{D5CDD505-2E9C-101B-9397-08002B2CF9AE}" pid="3" name="MediaServiceImageTags">
    <vt:lpwstr/>
  </property>
</Properties>
</file>