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550E1" w14:textId="40163E0D" w:rsidR="00497BCD" w:rsidRPr="0001124E" w:rsidRDefault="00167B07" w:rsidP="00C5180D">
      <w:pPr>
        <w:rPr>
          <w:rFonts w:ascii="Calibri" w:hAnsi="Calibri" w:cs="Calibri"/>
          <w:u w:val="single"/>
        </w:rPr>
      </w:pPr>
      <w:r w:rsidRPr="0001124E">
        <w:rPr>
          <w:rFonts w:ascii="Calibri" w:hAnsi="Calibri" w:cs="Calibri"/>
          <w:noProof/>
          <w:u w:val="single"/>
          <w:lang w:eastAsia="en-GB"/>
        </w:rPr>
        <w:drawing>
          <wp:anchor distT="0" distB="0" distL="114300" distR="114300" simplePos="0" relativeHeight="251657216" behindDoc="1" locked="0" layoutInCell="1" allowOverlap="1" wp14:anchorId="7703918F" wp14:editId="390D7338">
            <wp:simplePos x="0" y="0"/>
            <wp:positionH relativeFrom="column">
              <wp:posOffset>4404360</wp:posOffset>
            </wp:positionH>
            <wp:positionV relativeFrom="paragraph">
              <wp:posOffset>0</wp:posOffset>
            </wp:positionV>
            <wp:extent cx="1734185" cy="1276350"/>
            <wp:effectExtent l="0" t="0" r="0" b="0"/>
            <wp:wrapThrough wrapText="bothSides">
              <wp:wrapPolygon edited="0">
                <wp:start x="0" y="0"/>
                <wp:lineTo x="0" y="21278"/>
                <wp:lineTo x="21355" y="21278"/>
                <wp:lineTo x="2135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 Central Logo.jpeg.gif"/>
                    <pic:cNvPicPr/>
                  </pic:nvPicPr>
                  <pic:blipFill>
                    <a:blip r:embed="rId7">
                      <a:extLst>
                        <a:ext uri="{28A0092B-C50C-407E-A947-70E740481C1C}">
                          <a14:useLocalDpi xmlns:a14="http://schemas.microsoft.com/office/drawing/2010/main" val="0"/>
                        </a:ext>
                      </a:extLst>
                    </a:blip>
                    <a:stretch>
                      <a:fillRect/>
                    </a:stretch>
                  </pic:blipFill>
                  <pic:spPr>
                    <a:xfrm>
                      <a:off x="0" y="0"/>
                      <a:ext cx="1734185" cy="1276350"/>
                    </a:xfrm>
                    <a:prstGeom prst="rect">
                      <a:avLst/>
                    </a:prstGeom>
                  </pic:spPr>
                </pic:pic>
              </a:graphicData>
            </a:graphic>
            <wp14:sizeRelH relativeFrom="page">
              <wp14:pctWidth>0</wp14:pctWidth>
            </wp14:sizeRelH>
            <wp14:sizeRelV relativeFrom="page">
              <wp14:pctHeight>0</wp14:pctHeight>
            </wp14:sizeRelV>
          </wp:anchor>
        </w:drawing>
      </w:r>
      <w:r w:rsidR="00F81A02" w:rsidRPr="0001124E">
        <w:rPr>
          <w:rFonts w:ascii="Calibri" w:hAnsi="Calibri" w:cs="Calibri"/>
          <w:u w:val="single"/>
        </w:rPr>
        <w:t xml:space="preserve">Methodologies of Works – </w:t>
      </w:r>
      <w:r w:rsidR="00AB0889">
        <w:rPr>
          <w:rFonts w:ascii="Calibri" w:hAnsi="Calibri" w:cs="Calibri"/>
          <w:u w:val="single"/>
        </w:rPr>
        <w:t>Nat West Glossop</w:t>
      </w:r>
    </w:p>
    <w:p w14:paraId="21121D29" w14:textId="186BFCFD" w:rsidR="00865F43" w:rsidRDefault="00E928D5" w:rsidP="00865F43">
      <w:pPr>
        <w:rPr>
          <w:u w:val="single"/>
        </w:rPr>
      </w:pPr>
      <w:r>
        <w:rPr>
          <w:u w:val="single"/>
        </w:rPr>
        <w:t xml:space="preserve">Infilling recess back to its original Profile </w:t>
      </w:r>
    </w:p>
    <w:p w14:paraId="087FA110" w14:textId="40EBDF7D" w:rsidR="007C19A4" w:rsidRPr="00AC620C" w:rsidRDefault="00E928D5" w:rsidP="007C19A4">
      <w:pPr>
        <w:ind w:firstLine="360"/>
        <w:rPr>
          <w:u w:val="single"/>
        </w:rPr>
      </w:pPr>
      <w:r>
        <w:rPr>
          <w:u w:val="single"/>
        </w:rPr>
        <w:t xml:space="preserve">Preparation </w:t>
      </w:r>
    </w:p>
    <w:p w14:paraId="3EA2DCA2" w14:textId="4FF110D6" w:rsidR="007C19A4" w:rsidRDefault="00E928D5" w:rsidP="00865F43">
      <w:pPr>
        <w:pStyle w:val="ListParagraph"/>
        <w:numPr>
          <w:ilvl w:val="0"/>
          <w:numId w:val="7"/>
        </w:numPr>
        <w:rPr>
          <w:rFonts w:ascii="TT5B6t00" w:hAnsi="TT5B6t00" w:cs="TT5B6t00"/>
        </w:rPr>
      </w:pPr>
      <w:r>
        <w:rPr>
          <w:rFonts w:ascii="TT5B6t00" w:hAnsi="TT5B6t00" w:cs="TT5B6t00"/>
        </w:rPr>
        <w:t>Photograph, record and detail the stone profiles to allow the stone to be produced to enable infilling accurately to the original profiles as adjacent windows.</w:t>
      </w:r>
    </w:p>
    <w:p w14:paraId="35267097" w14:textId="4EDDC2B3" w:rsidR="004874F1" w:rsidRPr="00AB0889" w:rsidRDefault="00E928D5" w:rsidP="00AB0889">
      <w:pPr>
        <w:pStyle w:val="ListParagraph"/>
        <w:numPr>
          <w:ilvl w:val="0"/>
          <w:numId w:val="7"/>
        </w:numPr>
        <w:rPr>
          <w:rFonts w:ascii="TT5B6t00" w:hAnsi="TT5B6t00" w:cs="TT5B6t00"/>
        </w:rPr>
      </w:pPr>
      <w:r>
        <w:rPr>
          <w:rFonts w:ascii="TT5B6t00" w:hAnsi="TT5B6t00" w:cs="TT5B6t00"/>
        </w:rPr>
        <w:t>The main contractor will remove the existing cash point steelwork to allow the works to take place.</w:t>
      </w:r>
    </w:p>
    <w:p w14:paraId="196F098E" w14:textId="2B326795" w:rsidR="00E928D5" w:rsidRDefault="00E928D5" w:rsidP="00865F43">
      <w:pPr>
        <w:pStyle w:val="ListParagraph"/>
        <w:numPr>
          <w:ilvl w:val="0"/>
          <w:numId w:val="7"/>
        </w:numPr>
        <w:rPr>
          <w:rFonts w:ascii="TT5B6t00" w:hAnsi="TT5B6t00" w:cs="TT5B6t00"/>
        </w:rPr>
      </w:pPr>
      <w:r>
        <w:rPr>
          <w:rFonts w:ascii="TT5B6t00" w:hAnsi="TT5B6t00" w:cs="TT5B6t00"/>
        </w:rPr>
        <w:t>Any stones that need cutting back to allow an accurate replication of the adjacent windows stone details will be cut as required utilising dust suppression with vacuums and water as required.</w:t>
      </w:r>
    </w:p>
    <w:p w14:paraId="3BB890BB" w14:textId="52E55024" w:rsidR="00865F43" w:rsidRDefault="00865F43" w:rsidP="00865F43">
      <w:pPr>
        <w:pStyle w:val="ListParagraph"/>
        <w:numPr>
          <w:ilvl w:val="0"/>
          <w:numId w:val="7"/>
        </w:numPr>
        <w:rPr>
          <w:rFonts w:ascii="TT5B6t00" w:hAnsi="TT5B6t00" w:cs="TT5B6t00"/>
        </w:rPr>
      </w:pPr>
      <w:r>
        <w:rPr>
          <w:rFonts w:ascii="TT5B6t00" w:hAnsi="TT5B6t00" w:cs="TT5B6t00"/>
        </w:rPr>
        <w:t xml:space="preserve">At all stages care is to be taken to minimise any damage to the </w:t>
      </w:r>
      <w:r w:rsidR="00E928D5">
        <w:rPr>
          <w:rFonts w:ascii="TT5B6t00" w:hAnsi="TT5B6t00" w:cs="TT5B6t00"/>
        </w:rPr>
        <w:t>stone</w:t>
      </w:r>
      <w:r>
        <w:rPr>
          <w:rFonts w:ascii="TT5B6t00" w:hAnsi="TT5B6t00" w:cs="TT5B6t00"/>
        </w:rPr>
        <w:t>work</w:t>
      </w:r>
      <w:r w:rsidR="004874F1">
        <w:rPr>
          <w:rFonts w:ascii="TT5B6t00" w:hAnsi="TT5B6t00" w:cs="TT5B6t00"/>
        </w:rPr>
        <w:t xml:space="preserve"> that could occur, hand tools will be used to trim any stones that need a final adjustment</w:t>
      </w:r>
      <w:r>
        <w:rPr>
          <w:rFonts w:ascii="TT5B6t00" w:hAnsi="TT5B6t00" w:cs="TT5B6t00"/>
        </w:rPr>
        <w:t xml:space="preserve">. </w:t>
      </w:r>
    </w:p>
    <w:p w14:paraId="32951A0B" w14:textId="1EBC95C3" w:rsidR="00865F43" w:rsidRPr="004874F1" w:rsidRDefault="00E928D5" w:rsidP="004874F1">
      <w:pPr>
        <w:pStyle w:val="ListParagraph"/>
        <w:numPr>
          <w:ilvl w:val="0"/>
          <w:numId w:val="7"/>
        </w:numPr>
        <w:rPr>
          <w:rFonts w:ascii="TT5B6t00" w:hAnsi="TT5B6t00" w:cs="TT5B6t00"/>
        </w:rPr>
      </w:pPr>
      <w:r w:rsidRPr="004874F1">
        <w:rPr>
          <w:rFonts w:ascii="TT5B6t00" w:hAnsi="TT5B6t00" w:cs="TT5B6t00"/>
        </w:rPr>
        <w:t>Once the cutting has been completed the opening will be infilled with blockwork to allow an internal backing for the newly profiled stone to be secured to.</w:t>
      </w:r>
      <w:r w:rsidR="00865F43" w:rsidRPr="004874F1">
        <w:rPr>
          <w:rFonts w:ascii="TT5B6t00" w:hAnsi="TT5B6t00" w:cs="TT5B6t00"/>
        </w:rPr>
        <w:t xml:space="preserve"> </w:t>
      </w:r>
    </w:p>
    <w:p w14:paraId="703F117F" w14:textId="5141DD53" w:rsidR="004874F1" w:rsidRPr="004874F1" w:rsidRDefault="004874F1" w:rsidP="004874F1">
      <w:pPr>
        <w:pStyle w:val="ListParagraph"/>
        <w:rPr>
          <w:rFonts w:ascii="TT5B6t00" w:hAnsi="TT5B6t00" w:cs="TT5B6t00"/>
        </w:rPr>
      </w:pPr>
      <w:r>
        <w:rPr>
          <w:rFonts w:ascii="TT5B6t00" w:hAnsi="TT5B6t00" w:cs="TT5B6t00"/>
        </w:rPr>
        <w:t xml:space="preserve">The building has been repointed in the past with cementitious mortar which will not be used on the infill and a Lime Mortar will be used to match the stone and a sample will be applied for the Conservation officers to choose from if </w:t>
      </w:r>
      <w:r w:rsidR="00AB0889">
        <w:rPr>
          <w:rFonts w:ascii="TT5B6t00" w:hAnsi="TT5B6t00" w:cs="TT5B6t00"/>
        </w:rPr>
        <w:t>required.</w:t>
      </w:r>
    </w:p>
    <w:p w14:paraId="30E99877" w14:textId="77777777" w:rsidR="004874F1" w:rsidRDefault="004874F1" w:rsidP="004874F1">
      <w:pPr>
        <w:pStyle w:val="ListParagraph"/>
        <w:rPr>
          <w:rFonts w:ascii="TT5B6t00" w:hAnsi="TT5B6t00" w:cs="TT5B6t00"/>
        </w:rPr>
      </w:pPr>
    </w:p>
    <w:p w14:paraId="4C28FFAA" w14:textId="1FE28C64" w:rsidR="00865F43" w:rsidRDefault="004874F1" w:rsidP="004874F1">
      <w:pPr>
        <w:pStyle w:val="ListParagraph"/>
        <w:rPr>
          <w:rFonts w:ascii="TT5B6t00" w:hAnsi="TT5B6t00" w:cs="TT5B6t00"/>
        </w:rPr>
      </w:pPr>
      <w:r w:rsidRPr="00AC620C">
        <w:rPr>
          <w:rFonts w:ascii="TT5B6t00" w:hAnsi="TT5B6t00" w:cs="TT5B6t00"/>
        </w:rPr>
        <w:t>Once</w:t>
      </w:r>
      <w:r w:rsidR="00865F43" w:rsidRPr="00AC620C">
        <w:rPr>
          <w:rFonts w:ascii="TT5B6t00" w:hAnsi="TT5B6t00" w:cs="TT5B6t00"/>
        </w:rPr>
        <w:t xml:space="preserve"> </w:t>
      </w:r>
      <w:r w:rsidR="00865F43">
        <w:rPr>
          <w:rFonts w:ascii="TT5B6t00" w:hAnsi="TT5B6t00" w:cs="TT5B6t00"/>
        </w:rPr>
        <w:t>section has been removed</w:t>
      </w:r>
      <w:r w:rsidR="00E928D5">
        <w:rPr>
          <w:rFonts w:ascii="TT5B6t00" w:hAnsi="TT5B6t00" w:cs="TT5B6t00"/>
        </w:rPr>
        <w:t xml:space="preserve"> and infilled,</w:t>
      </w:r>
      <w:r w:rsidR="00865F43">
        <w:rPr>
          <w:rFonts w:ascii="TT5B6t00" w:hAnsi="TT5B6t00" w:cs="TT5B6t00"/>
        </w:rPr>
        <w:t xml:space="preserve"> clean area </w:t>
      </w:r>
      <w:r w:rsidR="007C19A4">
        <w:rPr>
          <w:rFonts w:ascii="TT5B6t00" w:hAnsi="TT5B6t00" w:cs="TT5B6t00"/>
        </w:rPr>
        <w:t>and</w:t>
      </w:r>
      <w:r w:rsidR="00865F43">
        <w:rPr>
          <w:rFonts w:ascii="TT5B6t00" w:hAnsi="TT5B6t00" w:cs="TT5B6t00"/>
        </w:rPr>
        <w:t xml:space="preserve"> remove any remaining debris</w:t>
      </w:r>
      <w:r w:rsidR="00865F43" w:rsidRPr="00AC620C">
        <w:rPr>
          <w:rFonts w:ascii="TT5B6t00" w:hAnsi="TT5B6t00" w:cs="TT5B6t00"/>
        </w:rPr>
        <w:t>.</w:t>
      </w:r>
    </w:p>
    <w:p w14:paraId="04C9B4AC" w14:textId="7F670380" w:rsidR="007C19A4" w:rsidRPr="007C19A4" w:rsidRDefault="007C19A4" w:rsidP="007C19A4">
      <w:pPr>
        <w:ind w:firstLine="360"/>
        <w:rPr>
          <w:rFonts w:ascii="TT5B6t00" w:hAnsi="TT5B6t00" w:cs="TT5B6t00"/>
          <w:u w:val="single"/>
        </w:rPr>
      </w:pPr>
      <w:r w:rsidRPr="007C19A4">
        <w:rPr>
          <w:rFonts w:ascii="TT5B6t00" w:hAnsi="TT5B6t00" w:cs="TT5B6t00"/>
          <w:u w:val="single"/>
        </w:rPr>
        <w:t>Rebuild</w:t>
      </w:r>
    </w:p>
    <w:p w14:paraId="25627B6B" w14:textId="37FFF4C0" w:rsidR="00C264E6" w:rsidRPr="00C264E6" w:rsidRDefault="007C19A4" w:rsidP="00C264E6">
      <w:pPr>
        <w:pStyle w:val="ListParagraph"/>
        <w:numPr>
          <w:ilvl w:val="0"/>
          <w:numId w:val="7"/>
        </w:numPr>
        <w:rPr>
          <w:rFonts w:ascii="TT5B6t00" w:hAnsi="TT5B6t00" w:cs="TT5B6t00"/>
        </w:rPr>
      </w:pPr>
      <w:r>
        <w:rPr>
          <w:rFonts w:ascii="TT5B6t00" w:hAnsi="TT5B6t00" w:cs="TT5B6t00"/>
        </w:rPr>
        <w:t xml:space="preserve">Take from storage </w:t>
      </w:r>
      <w:r w:rsidR="00E928D5">
        <w:rPr>
          <w:rFonts w:ascii="TT5B6t00" w:hAnsi="TT5B6t00" w:cs="TT5B6t00"/>
        </w:rPr>
        <w:t>the stone that is to be replicated and start to fix from the bottom course up</w:t>
      </w:r>
      <w:r w:rsidR="004874F1">
        <w:rPr>
          <w:rFonts w:ascii="TT5B6t00" w:hAnsi="TT5B6t00" w:cs="TT5B6t00"/>
        </w:rPr>
        <w:t xml:space="preserve"> to adjoin the stones at both ends to the correct line and level.</w:t>
      </w:r>
    </w:p>
    <w:p w14:paraId="5BE50056" w14:textId="7B622724" w:rsidR="00865F43" w:rsidRDefault="00865F43" w:rsidP="00C264E6">
      <w:pPr>
        <w:pStyle w:val="ListParagraph"/>
        <w:numPr>
          <w:ilvl w:val="0"/>
          <w:numId w:val="7"/>
        </w:numPr>
        <w:rPr>
          <w:rFonts w:ascii="TT5B6t00" w:hAnsi="TT5B6t00" w:cs="TT5B6t00"/>
        </w:rPr>
      </w:pPr>
      <w:r w:rsidRPr="00C264E6">
        <w:rPr>
          <w:rFonts w:ascii="TT5B6t00" w:hAnsi="TT5B6t00" w:cs="TT5B6t00"/>
        </w:rPr>
        <w:t xml:space="preserve">Rebuild </w:t>
      </w:r>
      <w:r w:rsidR="004874F1">
        <w:rPr>
          <w:rFonts w:ascii="TT5B6t00" w:hAnsi="TT5B6t00" w:cs="TT5B6t00"/>
        </w:rPr>
        <w:t>the stonework in conjunction with the sketches, photographs and details taken and ensure that the correct details are used.</w:t>
      </w:r>
    </w:p>
    <w:p w14:paraId="5DE4583E" w14:textId="294215A3" w:rsidR="00151B59" w:rsidRPr="00151B59" w:rsidRDefault="0003082D" w:rsidP="00151B59">
      <w:pPr>
        <w:pStyle w:val="ListParagraph"/>
        <w:numPr>
          <w:ilvl w:val="0"/>
          <w:numId w:val="7"/>
        </w:numPr>
        <w:rPr>
          <w:rFonts w:ascii="TT5B6t00" w:hAnsi="TT5B6t00" w:cs="TT5B6t00"/>
        </w:rPr>
      </w:pPr>
      <w:r>
        <w:rPr>
          <w:rFonts w:ascii="TT5B6t00" w:hAnsi="TT5B6t00" w:cs="TT5B6t00"/>
        </w:rPr>
        <w:t xml:space="preserve">Compress </w:t>
      </w:r>
      <w:r w:rsidR="00151B59" w:rsidRPr="00151B59">
        <w:rPr>
          <w:rFonts w:ascii="TT5B6t00" w:hAnsi="TT5B6t00" w:cs="TT5B6t00"/>
        </w:rPr>
        <w:t>mortar well into joints using pointing tools/irons that fit into the joints, so they are fully filled.</w:t>
      </w:r>
    </w:p>
    <w:p w14:paraId="1292EE38" w14:textId="03EC02B8" w:rsidR="00151B59" w:rsidRPr="00151B59" w:rsidRDefault="00151B59" w:rsidP="00151B59">
      <w:pPr>
        <w:pStyle w:val="ListParagraph"/>
        <w:numPr>
          <w:ilvl w:val="0"/>
          <w:numId w:val="7"/>
        </w:numPr>
        <w:rPr>
          <w:rFonts w:ascii="TT5B6t00" w:hAnsi="TT5B6t00" w:cs="TT5B6t00"/>
        </w:rPr>
      </w:pPr>
      <w:r w:rsidRPr="00151B59">
        <w:rPr>
          <w:rFonts w:ascii="TT5B6t00" w:hAnsi="TT5B6t00" w:cs="TT5B6t00"/>
        </w:rPr>
        <w:t>Ensure that no mortar encroaches</w:t>
      </w:r>
      <w:r w:rsidR="004874F1">
        <w:rPr>
          <w:rFonts w:ascii="TT5B6t00" w:hAnsi="TT5B6t00" w:cs="TT5B6t00"/>
        </w:rPr>
        <w:t xml:space="preserve"> or </w:t>
      </w:r>
      <w:r w:rsidRPr="00151B59">
        <w:rPr>
          <w:rFonts w:ascii="TT5B6t00" w:hAnsi="TT5B6t00" w:cs="TT5B6t00"/>
        </w:rPr>
        <w:t xml:space="preserve">smears upon the face of the </w:t>
      </w:r>
      <w:r w:rsidR="004874F1">
        <w:rPr>
          <w:rFonts w:ascii="TT5B6t00" w:hAnsi="TT5B6t00" w:cs="TT5B6t00"/>
        </w:rPr>
        <w:t xml:space="preserve">stonework and </w:t>
      </w:r>
      <w:r w:rsidR="0027407A">
        <w:rPr>
          <w:rFonts w:ascii="TT5B6t00" w:hAnsi="TT5B6t00" w:cs="TT5B6t00"/>
        </w:rPr>
        <w:t>remove</w:t>
      </w:r>
      <w:r w:rsidR="004874F1">
        <w:rPr>
          <w:rFonts w:ascii="TT5B6t00" w:hAnsi="TT5B6t00" w:cs="TT5B6t00"/>
        </w:rPr>
        <w:t xml:space="preserve"> any residue</w:t>
      </w:r>
      <w:r w:rsidR="0027407A">
        <w:rPr>
          <w:rFonts w:ascii="TT5B6t00" w:hAnsi="TT5B6t00" w:cs="TT5B6t00"/>
        </w:rPr>
        <w:t xml:space="preserve"> with a stiff brush while damp</w:t>
      </w:r>
      <w:r w:rsidR="004874F1">
        <w:rPr>
          <w:rFonts w:ascii="TT5B6t00" w:hAnsi="TT5B6t00" w:cs="TT5B6t00"/>
        </w:rPr>
        <w:t xml:space="preserve"> as the stones are pointed.</w:t>
      </w:r>
      <w:r w:rsidRPr="00151B59">
        <w:rPr>
          <w:rFonts w:ascii="TT5B6t00" w:hAnsi="TT5B6t00" w:cs="TT5B6t00"/>
        </w:rPr>
        <w:t xml:space="preserve"> Finish joints neatly </w:t>
      </w:r>
      <w:r w:rsidR="004874F1">
        <w:rPr>
          <w:rFonts w:ascii="TT5B6t00" w:hAnsi="TT5B6t00" w:cs="TT5B6t00"/>
        </w:rPr>
        <w:t>with th</w:t>
      </w:r>
      <w:r w:rsidR="0003082D" w:rsidRPr="0003082D">
        <w:rPr>
          <w:rFonts w:ascii="TT5B6t00" w:hAnsi="TT5B6t00" w:cs="TT5B6t00"/>
        </w:rPr>
        <w:t xml:space="preserve">e optimal timing of finishing the joints will depend on the </w:t>
      </w:r>
      <w:r w:rsidR="004874F1">
        <w:rPr>
          <w:rFonts w:ascii="TT5B6t00" w:hAnsi="TT5B6t00" w:cs="TT5B6t00"/>
        </w:rPr>
        <w:t>curing</w:t>
      </w:r>
      <w:r w:rsidR="0003082D" w:rsidRPr="0003082D">
        <w:rPr>
          <w:rFonts w:ascii="TT5B6t00" w:hAnsi="TT5B6t00" w:cs="TT5B6t00"/>
        </w:rPr>
        <w:t xml:space="preserve">, mortar mix and the weather. Correct timing will become apparent to an experienced and practised </w:t>
      </w:r>
      <w:r w:rsidR="004874F1">
        <w:rPr>
          <w:rFonts w:ascii="TT5B6t00" w:hAnsi="TT5B6t00" w:cs="TT5B6t00"/>
        </w:rPr>
        <w:t>masons</w:t>
      </w:r>
      <w:r w:rsidR="0003082D" w:rsidRPr="0003082D">
        <w:rPr>
          <w:rFonts w:ascii="TT5B6t00" w:hAnsi="TT5B6t00" w:cs="TT5B6t00"/>
        </w:rPr>
        <w:t xml:space="preserve"> following construction of the</w:t>
      </w:r>
      <w:r w:rsidR="004874F1">
        <w:rPr>
          <w:rFonts w:ascii="TT5B6t00" w:hAnsi="TT5B6t00" w:cs="TT5B6t00"/>
        </w:rPr>
        <w:t xml:space="preserve"> </w:t>
      </w:r>
      <w:r w:rsidR="0003082D" w:rsidRPr="0003082D">
        <w:rPr>
          <w:rFonts w:ascii="TT5B6t00" w:hAnsi="TT5B6t00" w:cs="TT5B6t00"/>
        </w:rPr>
        <w:t>course.</w:t>
      </w:r>
    </w:p>
    <w:p w14:paraId="13098DD4" w14:textId="40488F5F" w:rsidR="00151B59" w:rsidRPr="00151B59" w:rsidRDefault="00151B59" w:rsidP="00151B59">
      <w:pPr>
        <w:pStyle w:val="ListParagraph"/>
        <w:numPr>
          <w:ilvl w:val="0"/>
          <w:numId w:val="7"/>
        </w:numPr>
        <w:rPr>
          <w:rFonts w:ascii="TT5B6t00" w:hAnsi="TT5B6t00" w:cs="TT5B6t00"/>
        </w:rPr>
      </w:pPr>
      <w:r w:rsidRPr="00151B59">
        <w:rPr>
          <w:rFonts w:ascii="TT5B6t00" w:hAnsi="TT5B6t00" w:cs="TT5B6t00"/>
        </w:rPr>
        <w:t>Mortar Mix used to be 1 part Ionic NHL</w:t>
      </w:r>
      <w:r w:rsidR="004874F1">
        <w:rPr>
          <w:rFonts w:ascii="TT5B6t00" w:hAnsi="TT5B6t00" w:cs="TT5B6t00"/>
        </w:rPr>
        <w:t>3.5 Lime</w:t>
      </w:r>
      <w:r w:rsidR="004874F1" w:rsidRPr="00151B59">
        <w:rPr>
          <w:rFonts w:ascii="TT5B6t00" w:hAnsi="TT5B6t00" w:cs="TT5B6t00"/>
        </w:rPr>
        <w:t>:</w:t>
      </w:r>
      <w:r w:rsidRPr="00151B59">
        <w:rPr>
          <w:rFonts w:ascii="TT5B6t00" w:hAnsi="TT5B6t00" w:cs="TT5B6t00"/>
        </w:rPr>
        <w:t xml:space="preserve"> </w:t>
      </w:r>
      <w:r w:rsidR="004874F1">
        <w:rPr>
          <w:rFonts w:ascii="TT5B6t00" w:hAnsi="TT5B6t00" w:cs="TT5B6t00"/>
        </w:rPr>
        <w:t xml:space="preserve">3 parts sand that will be chosen with </w:t>
      </w:r>
      <w:r w:rsidR="009D32C2">
        <w:rPr>
          <w:rFonts w:ascii="TT5B6t00" w:hAnsi="TT5B6t00" w:cs="TT5B6t00"/>
        </w:rPr>
        <w:t>samples,</w:t>
      </w:r>
      <w:r w:rsidR="004874F1">
        <w:rPr>
          <w:rFonts w:ascii="TT5B6t00" w:hAnsi="TT5B6t00" w:cs="TT5B6t00"/>
        </w:rPr>
        <w:t xml:space="preserve"> it does look as though a yellow sand ( Sherborn</w:t>
      </w:r>
      <w:r w:rsidR="00AB0889">
        <w:rPr>
          <w:rFonts w:ascii="TT5B6t00" w:hAnsi="TT5B6t00" w:cs="TT5B6t00"/>
        </w:rPr>
        <w:t>e</w:t>
      </w:r>
      <w:r w:rsidR="004874F1">
        <w:rPr>
          <w:rFonts w:ascii="TT5B6t00" w:hAnsi="TT5B6t00" w:cs="TT5B6t00"/>
        </w:rPr>
        <w:t xml:space="preserve"> and Leighton Buzzard may be the bast match</w:t>
      </w:r>
      <w:r w:rsidR="009D32C2">
        <w:rPr>
          <w:rFonts w:ascii="TT5B6t00" w:hAnsi="TT5B6t00" w:cs="TT5B6t00"/>
        </w:rPr>
        <w:t>es</w:t>
      </w:r>
      <w:r w:rsidR="004874F1">
        <w:rPr>
          <w:rFonts w:ascii="TT5B6t00" w:hAnsi="TT5B6t00" w:cs="TT5B6t00"/>
        </w:rPr>
        <w:t xml:space="preserve"> for the buff stone </w:t>
      </w:r>
      <w:r w:rsidR="009D32C2">
        <w:rPr>
          <w:rFonts w:ascii="TT5B6t00" w:hAnsi="TT5B6t00" w:cs="TT5B6t00"/>
        </w:rPr>
        <w:t>but will be applied to see what quantities are required as a sample.</w:t>
      </w:r>
    </w:p>
    <w:p w14:paraId="781425B7" w14:textId="77777777" w:rsidR="009D32C2" w:rsidRDefault="00151B59" w:rsidP="00865F43">
      <w:pPr>
        <w:pStyle w:val="ListParagraph"/>
        <w:numPr>
          <w:ilvl w:val="0"/>
          <w:numId w:val="7"/>
        </w:numPr>
        <w:rPr>
          <w:rFonts w:ascii="TT5B6t00" w:hAnsi="TT5B6t00" w:cs="TT5B6t00"/>
        </w:rPr>
      </w:pPr>
      <w:r w:rsidRPr="00151B59">
        <w:rPr>
          <w:rFonts w:ascii="TT5B6t00" w:hAnsi="TT5B6t00" w:cs="TT5B6t00"/>
        </w:rPr>
        <w:t>During breaks in construction, particular care should be taken to keep bricks and brickwork in</w:t>
      </w:r>
      <w:r>
        <w:rPr>
          <w:rFonts w:ascii="TT5B6t00" w:hAnsi="TT5B6t00" w:cs="TT5B6t00"/>
        </w:rPr>
        <w:t xml:space="preserve"> </w:t>
      </w:r>
      <w:r w:rsidRPr="00151B59">
        <w:rPr>
          <w:rFonts w:ascii="TT5B6t00" w:hAnsi="TT5B6t00" w:cs="TT5B6t00"/>
        </w:rPr>
        <w:t>progress covered with waterproof sheeting, to ensure that materials and brickwork are adequately</w:t>
      </w:r>
      <w:r>
        <w:rPr>
          <w:rFonts w:ascii="TT5B6t00" w:hAnsi="TT5B6t00" w:cs="TT5B6t00"/>
        </w:rPr>
        <w:t xml:space="preserve"> </w:t>
      </w:r>
      <w:r w:rsidRPr="00151B59">
        <w:rPr>
          <w:rFonts w:ascii="TT5B6t00" w:hAnsi="TT5B6t00" w:cs="TT5B6t00"/>
        </w:rPr>
        <w:t>protected from inclement weather.</w:t>
      </w:r>
    </w:p>
    <w:p w14:paraId="2924BB5D" w14:textId="335C5420" w:rsidR="00865F43" w:rsidRPr="009D32C2" w:rsidRDefault="00865F43" w:rsidP="00865F43">
      <w:pPr>
        <w:pStyle w:val="ListParagraph"/>
        <w:numPr>
          <w:ilvl w:val="0"/>
          <w:numId w:val="7"/>
        </w:numPr>
        <w:rPr>
          <w:rFonts w:ascii="TT5B6t00" w:hAnsi="TT5B6t00" w:cs="TT5B6t00"/>
        </w:rPr>
      </w:pPr>
      <w:r w:rsidRPr="009D32C2">
        <w:rPr>
          <w:u w:val="single"/>
        </w:rPr>
        <w:t xml:space="preserve">Replacement </w:t>
      </w:r>
      <w:r w:rsidR="009D32C2" w:rsidRPr="009D32C2">
        <w:rPr>
          <w:u w:val="single"/>
        </w:rPr>
        <w:t>Stone</w:t>
      </w:r>
    </w:p>
    <w:p w14:paraId="01349689" w14:textId="6159C850" w:rsidR="00865F43" w:rsidRDefault="009D32C2" w:rsidP="00865F43">
      <w:pPr>
        <w:pStyle w:val="ListParagraph"/>
        <w:numPr>
          <w:ilvl w:val="0"/>
          <w:numId w:val="8"/>
        </w:numPr>
        <w:rPr>
          <w:rFonts w:ascii="TT5B6t00" w:hAnsi="TT5B6t00" w:cs="TT5B6t00"/>
        </w:rPr>
      </w:pPr>
      <w:r>
        <w:rPr>
          <w:rFonts w:ascii="TT5B6t00" w:hAnsi="TT5B6t00" w:cs="TT5B6t00"/>
        </w:rPr>
        <w:lastRenderedPageBreak/>
        <w:t>Three samples have been photographed and these are attached with this document for approval. This will be approved by the Conservation officer.</w:t>
      </w:r>
    </w:p>
    <w:p w14:paraId="4C66941B" w14:textId="6C5EA656" w:rsidR="009D32C2" w:rsidRPr="00AC620C" w:rsidRDefault="009D32C2" w:rsidP="00865F43">
      <w:pPr>
        <w:pStyle w:val="ListParagraph"/>
        <w:numPr>
          <w:ilvl w:val="0"/>
          <w:numId w:val="8"/>
        </w:numPr>
        <w:rPr>
          <w:rFonts w:ascii="TT5B6t00" w:hAnsi="TT5B6t00" w:cs="TT5B6t00"/>
        </w:rPr>
      </w:pPr>
      <w:r>
        <w:rPr>
          <w:rFonts w:ascii="TT5B6t00" w:hAnsi="TT5B6t00" w:cs="TT5B6t00"/>
        </w:rPr>
        <w:t>The stone varies in colour due to oxidisation and atmospheric pollution over the years and this can be seen clearly in the photos attached of two bays.</w:t>
      </w:r>
    </w:p>
    <w:p w14:paraId="68416205" w14:textId="520A8DC4" w:rsidR="00F81A02" w:rsidRPr="0001124E" w:rsidRDefault="00F81A02" w:rsidP="00F81A02">
      <w:pPr>
        <w:rPr>
          <w:rFonts w:ascii="Calibri" w:hAnsi="Calibri" w:cs="Calibri"/>
          <w:u w:val="single"/>
        </w:rPr>
      </w:pPr>
      <w:r w:rsidRPr="0001124E">
        <w:rPr>
          <w:rFonts w:ascii="Calibri" w:hAnsi="Calibri" w:cs="Calibri"/>
          <w:u w:val="single"/>
        </w:rPr>
        <w:t>Repointing</w:t>
      </w:r>
    </w:p>
    <w:p w14:paraId="6C3CE04B" w14:textId="47E4DF56" w:rsidR="009D32C2" w:rsidRDefault="009D32C2" w:rsidP="00E40EA2">
      <w:pPr>
        <w:ind w:left="720"/>
        <w:rPr>
          <w:rFonts w:ascii="Calibri" w:hAnsi="Calibri" w:cs="Calibri"/>
        </w:rPr>
      </w:pPr>
      <w:r>
        <w:rPr>
          <w:rFonts w:ascii="Calibri" w:hAnsi="Calibri" w:cs="Calibri"/>
        </w:rPr>
        <w:t>The building has been re - pointed in a cement pointing in the past and we will re-build the bay using a lime mortar to match the best that can be attained.</w:t>
      </w:r>
    </w:p>
    <w:p w14:paraId="33E6B569" w14:textId="394E47C6" w:rsidR="00F81A02" w:rsidRDefault="003C0209" w:rsidP="009D32C2">
      <w:pPr>
        <w:ind w:left="720"/>
        <w:rPr>
          <w:rFonts w:ascii="Calibri" w:hAnsi="Calibri" w:cs="Calibri"/>
        </w:rPr>
      </w:pPr>
      <w:r>
        <w:rPr>
          <w:rFonts w:ascii="Calibri" w:hAnsi="Calibri" w:cs="Calibri"/>
        </w:rPr>
        <w:t>Mortar mix to be used is a 1</w:t>
      </w:r>
      <w:r w:rsidR="009D32C2">
        <w:rPr>
          <w:rFonts w:ascii="Calibri" w:hAnsi="Calibri" w:cs="Calibri"/>
        </w:rPr>
        <w:t>Part 3.5 NHL Lime: 3 parts sand, this will be assessed as to the best match. From experience either Sherborne or Leighton buzzard may be the best and possibly a mix of the two.</w:t>
      </w:r>
    </w:p>
    <w:p w14:paraId="52986C29" w14:textId="2DBC3001" w:rsidR="003C0209" w:rsidRDefault="003C0209" w:rsidP="00BB7AA0">
      <w:pPr>
        <w:ind w:firstLine="720"/>
        <w:rPr>
          <w:rFonts w:ascii="Calibri" w:hAnsi="Calibri" w:cs="Calibri"/>
        </w:rPr>
      </w:pPr>
      <w:r>
        <w:rPr>
          <w:rFonts w:ascii="Calibri" w:hAnsi="Calibri" w:cs="Calibri"/>
        </w:rPr>
        <w:t xml:space="preserve">Samples can be provided for approval </w:t>
      </w:r>
      <w:r w:rsidR="009D32C2">
        <w:rPr>
          <w:rFonts w:ascii="Calibri" w:hAnsi="Calibri" w:cs="Calibri"/>
        </w:rPr>
        <w:t>when the works commence if required.</w:t>
      </w:r>
      <w:r>
        <w:rPr>
          <w:rFonts w:ascii="Calibri" w:hAnsi="Calibri" w:cs="Calibri"/>
        </w:rPr>
        <w:t xml:space="preserve"> </w:t>
      </w:r>
    </w:p>
    <w:p w14:paraId="72B19097" w14:textId="77777777" w:rsidR="00E40EA2" w:rsidRDefault="00E40EA2" w:rsidP="0001124E">
      <w:pPr>
        <w:rPr>
          <w:u w:val="single"/>
        </w:rPr>
      </w:pPr>
    </w:p>
    <w:p w14:paraId="28D9C096" w14:textId="05D6B69B" w:rsidR="0001124E" w:rsidRDefault="0001124E" w:rsidP="00A05A3E">
      <w:pPr>
        <w:ind w:left="720"/>
        <w:rPr>
          <w:rFonts w:ascii="TT5B6t00" w:hAnsi="TT5B6t00" w:cs="TT5B6t00"/>
        </w:rPr>
      </w:pPr>
    </w:p>
    <w:sectPr w:rsidR="0001124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1B51D" w14:textId="77777777" w:rsidR="003C5041" w:rsidRDefault="003C5041" w:rsidP="00497BCD">
      <w:pPr>
        <w:spacing w:after="0" w:line="240" w:lineRule="auto"/>
      </w:pPr>
      <w:r>
        <w:separator/>
      </w:r>
    </w:p>
  </w:endnote>
  <w:endnote w:type="continuationSeparator" w:id="0">
    <w:p w14:paraId="3BCB959A" w14:textId="77777777" w:rsidR="003C5041" w:rsidRDefault="003C5041" w:rsidP="00497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T5B6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color w:val="8C8C8C" w:themeColor="background1" w:themeShade="8C"/>
      </w:rPr>
      <w:alias w:val="Company"/>
      <w:id w:val="270665196"/>
      <w:placeholder>
        <w:docPart w:val="D5859B343BA44A6886AD784677D68CB0"/>
      </w:placeholder>
      <w:dataBinding w:prefixMappings="xmlns:ns0='http://schemas.openxmlformats.org/officeDocument/2006/extended-properties'" w:xpath="/ns0:Properties[1]/ns0:Company[1]" w:storeItemID="{6668398D-A668-4E3E-A5EB-62B293D839F1}"/>
      <w:text/>
    </w:sdtPr>
    <w:sdtEndPr/>
    <w:sdtContent>
      <w:p w14:paraId="6070739E" w14:textId="27B808E3" w:rsidR="00F52C9E" w:rsidRDefault="00CD6A20" w:rsidP="00F52C9E">
        <w:pPr>
          <w:pStyle w:val="Footer"/>
          <w:pBdr>
            <w:top w:val="single" w:sz="24" w:space="5" w:color="9BBB59" w:themeColor="accent3"/>
          </w:pBdr>
          <w:rPr>
            <w:i/>
            <w:iCs/>
            <w:color w:val="8C8C8C" w:themeColor="background1" w:themeShade="8C"/>
          </w:rPr>
        </w:pPr>
        <w:r>
          <w:rPr>
            <w:i/>
            <w:iCs/>
            <w:color w:val="8C8C8C" w:themeColor="background1" w:themeShade="8C"/>
          </w:rPr>
          <w:t>Stone Central (NW) Ltd                                                                                                                 01744 820 511                                                                           Copyright Stone Central (NW) Ltd                                                                             www.stonecentral.co.uk</w:t>
        </w:r>
      </w:p>
    </w:sdtContent>
  </w:sdt>
  <w:p w14:paraId="5510508F" w14:textId="77777777" w:rsidR="00497BCD" w:rsidRDefault="00497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8BEC0" w14:textId="77777777" w:rsidR="003C5041" w:rsidRDefault="003C5041" w:rsidP="00497BCD">
      <w:pPr>
        <w:spacing w:after="0" w:line="240" w:lineRule="auto"/>
      </w:pPr>
      <w:r>
        <w:separator/>
      </w:r>
    </w:p>
  </w:footnote>
  <w:footnote w:type="continuationSeparator" w:id="0">
    <w:p w14:paraId="37FD5D35" w14:textId="77777777" w:rsidR="003C5041" w:rsidRDefault="003C5041" w:rsidP="00497B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C4D02"/>
    <w:multiLevelType w:val="hybridMultilevel"/>
    <w:tmpl w:val="061CD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2350C"/>
    <w:multiLevelType w:val="hybridMultilevel"/>
    <w:tmpl w:val="79EA6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077B7"/>
    <w:multiLevelType w:val="hybridMultilevel"/>
    <w:tmpl w:val="FBCA2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E02E75"/>
    <w:multiLevelType w:val="hybridMultilevel"/>
    <w:tmpl w:val="46B4B720"/>
    <w:lvl w:ilvl="0" w:tplc="9CE69E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C71DEA"/>
    <w:multiLevelType w:val="hybridMultilevel"/>
    <w:tmpl w:val="C4CA0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20440C"/>
    <w:multiLevelType w:val="hybridMultilevel"/>
    <w:tmpl w:val="73F4B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A042AC"/>
    <w:multiLevelType w:val="hybridMultilevel"/>
    <w:tmpl w:val="1D0A5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973674"/>
    <w:multiLevelType w:val="hybridMultilevel"/>
    <w:tmpl w:val="6812D870"/>
    <w:lvl w:ilvl="0" w:tplc="9CE69E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6271474">
    <w:abstractNumId w:val="4"/>
  </w:num>
  <w:num w:numId="2" w16cid:durableId="1032920359">
    <w:abstractNumId w:val="2"/>
  </w:num>
  <w:num w:numId="3" w16cid:durableId="1954171672">
    <w:abstractNumId w:val="0"/>
  </w:num>
  <w:num w:numId="4" w16cid:durableId="1169254770">
    <w:abstractNumId w:val="6"/>
  </w:num>
  <w:num w:numId="5" w16cid:durableId="1239638013">
    <w:abstractNumId w:val="1"/>
  </w:num>
  <w:num w:numId="6" w16cid:durableId="281965080">
    <w:abstractNumId w:val="5"/>
  </w:num>
  <w:num w:numId="7" w16cid:durableId="111825673">
    <w:abstractNumId w:val="3"/>
  </w:num>
  <w:num w:numId="8" w16cid:durableId="12851912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80D"/>
    <w:rsid w:val="0001124E"/>
    <w:rsid w:val="0003082D"/>
    <w:rsid w:val="00151B59"/>
    <w:rsid w:val="00161B4C"/>
    <w:rsid w:val="00167B07"/>
    <w:rsid w:val="0027407A"/>
    <w:rsid w:val="0034399C"/>
    <w:rsid w:val="003C0209"/>
    <w:rsid w:val="003C5041"/>
    <w:rsid w:val="00463164"/>
    <w:rsid w:val="004874F1"/>
    <w:rsid w:val="00497BCD"/>
    <w:rsid w:val="004B43C5"/>
    <w:rsid w:val="006E7956"/>
    <w:rsid w:val="00775048"/>
    <w:rsid w:val="007A115C"/>
    <w:rsid w:val="007C19A4"/>
    <w:rsid w:val="00865F43"/>
    <w:rsid w:val="00930BE2"/>
    <w:rsid w:val="009D32C2"/>
    <w:rsid w:val="00A05A3E"/>
    <w:rsid w:val="00A2347A"/>
    <w:rsid w:val="00A91238"/>
    <w:rsid w:val="00AA2477"/>
    <w:rsid w:val="00AB0889"/>
    <w:rsid w:val="00AC620C"/>
    <w:rsid w:val="00AF009E"/>
    <w:rsid w:val="00BB7AA0"/>
    <w:rsid w:val="00C264E6"/>
    <w:rsid w:val="00C5180D"/>
    <w:rsid w:val="00C56A03"/>
    <w:rsid w:val="00CD6A20"/>
    <w:rsid w:val="00D42FC6"/>
    <w:rsid w:val="00DE7CE1"/>
    <w:rsid w:val="00E40EA2"/>
    <w:rsid w:val="00E928D5"/>
    <w:rsid w:val="00F03BC8"/>
    <w:rsid w:val="00F52C9E"/>
    <w:rsid w:val="00F81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8CDF1"/>
  <w15:docId w15:val="{5351E4EB-692F-4BDE-8F22-2BCB8DB6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1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80D"/>
    <w:rPr>
      <w:rFonts w:ascii="Tahoma" w:hAnsi="Tahoma" w:cs="Tahoma"/>
      <w:sz w:val="16"/>
      <w:szCs w:val="16"/>
    </w:rPr>
  </w:style>
  <w:style w:type="paragraph" w:styleId="Header">
    <w:name w:val="header"/>
    <w:basedOn w:val="Normal"/>
    <w:link w:val="HeaderChar"/>
    <w:uiPriority w:val="99"/>
    <w:unhideWhenUsed/>
    <w:rsid w:val="00497B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BCD"/>
  </w:style>
  <w:style w:type="paragraph" w:styleId="Footer">
    <w:name w:val="footer"/>
    <w:basedOn w:val="Normal"/>
    <w:link w:val="FooterChar"/>
    <w:uiPriority w:val="99"/>
    <w:unhideWhenUsed/>
    <w:rsid w:val="00497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BCD"/>
  </w:style>
  <w:style w:type="paragraph" w:styleId="ListParagraph">
    <w:name w:val="List Paragraph"/>
    <w:basedOn w:val="Normal"/>
    <w:uiPriority w:val="34"/>
    <w:qFormat/>
    <w:rsid w:val="00F81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96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859B343BA44A6886AD784677D68CB0"/>
        <w:category>
          <w:name w:val="General"/>
          <w:gallery w:val="placeholder"/>
        </w:category>
        <w:types>
          <w:type w:val="bbPlcHdr"/>
        </w:types>
        <w:behaviors>
          <w:behavior w:val="content"/>
        </w:behaviors>
        <w:guid w:val="{C43213E2-BEED-4F15-AD4B-650920D1D308}"/>
      </w:docPartPr>
      <w:docPartBody>
        <w:p w:rsidR="006557DA" w:rsidRDefault="00AA2F07" w:rsidP="00AA2F07">
          <w:pPr>
            <w:pStyle w:val="D5859B343BA44A6886AD784677D68CB0"/>
          </w:pPr>
          <w:r>
            <w:rPr>
              <w:i/>
              <w:iCs/>
              <w:color w:val="8C8C8C" w:themeColor="background1" w:themeShade="8C"/>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T5B6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1E7A"/>
    <w:rsid w:val="00061E7A"/>
    <w:rsid w:val="003634E0"/>
    <w:rsid w:val="006557DA"/>
    <w:rsid w:val="00AA2F07"/>
    <w:rsid w:val="00E5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859B343BA44A6886AD784677D68CB0">
    <w:name w:val="D5859B343BA44A6886AD784677D68CB0"/>
    <w:rsid w:val="00AA2F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489</Words>
  <Characters>2792</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Stone Central (NW) Ltd                                                                                                                 01744 820 511                                                                           Copyright Stone Central (NW) Ltd                                                                             www.stonecentral.co.uk</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Mercer</dc:creator>
  <cp:lastModifiedBy>Jack Hayes</cp:lastModifiedBy>
  <cp:revision>2</cp:revision>
  <cp:lastPrinted>2022-09-21T06:32:00Z</cp:lastPrinted>
  <dcterms:created xsi:type="dcterms:W3CDTF">2023-04-06T16:25:00Z</dcterms:created>
  <dcterms:modified xsi:type="dcterms:W3CDTF">2023-04-06T16:25:00Z</dcterms:modified>
</cp:coreProperties>
</file>